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79D6F" w14:textId="77777777" w:rsidR="00874533" w:rsidRPr="00B75885" w:rsidRDefault="000306AC" w:rsidP="00D931FD">
      <w:pPr>
        <w:pStyle w:val="Tabellenbeschriftung"/>
        <w:rPr>
          <w:b w:val="0"/>
          <w:noProof/>
          <w:lang w:val="pt-BR" w:eastAsia="de-AT"/>
        </w:rPr>
      </w:pPr>
      <w:r w:rsidRPr="00B75885">
        <w:rPr>
          <w:noProof/>
          <w:lang w:val="pt-BR" w:eastAsia="pt-BR"/>
        </w:rPr>
        <w:drawing>
          <wp:anchor distT="0" distB="0" distL="114300" distR="114300" simplePos="0" relativeHeight="251659264" behindDoc="0" locked="0" layoutInCell="1" allowOverlap="1" wp14:anchorId="7853BFE1" wp14:editId="3FF5036A">
            <wp:simplePos x="0" y="0"/>
            <wp:positionH relativeFrom="column">
              <wp:posOffset>-648335</wp:posOffset>
            </wp:positionH>
            <wp:positionV relativeFrom="paragraph">
              <wp:posOffset>640080</wp:posOffset>
            </wp:positionV>
            <wp:extent cx="7592060" cy="1085215"/>
            <wp:effectExtent l="0" t="0" r="8890" b="635"/>
            <wp:wrapTopAndBottom/>
            <wp:docPr id="3" name="Grafik 3" descr="C:\Dokumente und Einstellungen\Peter\Desktop\------ENDE---_COVERPAGES-GUIDELINES\1-3-page_schr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88976" name="Grafik 3" descr="C:\Dokumente und Einstellungen\Peter\Desktop\------ENDE---_COVERPAGES-GUIDELINES\1-3-page_schrift.p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592060" cy="1085215"/>
                    </a:xfrm>
                    <a:prstGeom prst="rect">
                      <a:avLst/>
                    </a:prstGeom>
                    <a:noFill/>
                    <a:ln>
                      <a:noFill/>
                    </a:ln>
                  </pic:spPr>
                </pic:pic>
              </a:graphicData>
            </a:graphic>
          </wp:anchor>
        </w:drawing>
      </w:r>
      <w:r w:rsidRPr="00B75885">
        <w:rPr>
          <w:noProof/>
          <w:lang w:val="pt-BR" w:eastAsia="pt-BR"/>
        </w:rPr>
        <w:drawing>
          <wp:anchor distT="0" distB="252095" distL="114300" distR="114300" simplePos="0" relativeHeight="251658240" behindDoc="0" locked="0" layoutInCell="1" allowOverlap="1" wp14:anchorId="3590C9E8" wp14:editId="0E9E9F4D">
            <wp:simplePos x="0" y="0"/>
            <wp:positionH relativeFrom="column">
              <wp:posOffset>-648335</wp:posOffset>
            </wp:positionH>
            <wp:positionV relativeFrom="paragraph">
              <wp:posOffset>-864870</wp:posOffset>
            </wp:positionV>
            <wp:extent cx="7561580" cy="3009265"/>
            <wp:effectExtent l="0" t="0" r="1270" b="635"/>
            <wp:wrapTopAndBottom/>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2872" name="Bild 9"/>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61580" cy="3009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5885">
        <w:rPr>
          <w:noProof/>
          <w:lang w:val="pt-BR" w:eastAsia="de-AT"/>
        </w:rPr>
        <w:t>Título</w:t>
      </w:r>
    </w:p>
    <w:p w14:paraId="585F6684" w14:textId="77777777" w:rsidR="005269BE" w:rsidRDefault="000306AC" w:rsidP="00D931FD">
      <w:pPr>
        <w:tabs>
          <w:tab w:val="left" w:pos="3261"/>
        </w:tabs>
        <w:rPr>
          <w:lang w:val="pt-BR"/>
        </w:rPr>
      </w:pPr>
      <w:r w:rsidRPr="00B75885">
        <w:rPr>
          <w:lang w:val="pt-BR"/>
        </w:rPr>
        <w:t>Unidade de</w:t>
      </w:r>
      <w:r w:rsidR="00874533" w:rsidRPr="00B75885">
        <w:rPr>
          <w:lang w:val="pt-BR"/>
        </w:rPr>
        <w:t xml:space="preserve"> Aplicaçã</w:t>
      </w:r>
      <w:r w:rsidR="00A22495">
        <w:rPr>
          <w:lang w:val="pt-BR"/>
        </w:rPr>
        <w:t>o:</w:t>
      </w:r>
      <w:sdt>
        <w:sdtPr>
          <w:rPr>
            <w:lang w:val="pt-BR"/>
          </w:rPr>
          <w:alias w:val="Unidade_de_Aplicacao"/>
          <w:tag w:val="Unidade_de_Aplicacao"/>
          <w:id w:val="1375725627"/>
          <w:placeholder>
            <w:docPart w:val="5B53ECFC00014134BC2452CD013B65BD"/>
          </w:placeholder>
          <w:showingPlcHdr/>
        </w:sdtPr>
        <w:sdtContent>
          <w:r w:rsidRPr="0000784E">
            <w:rPr>
              <w:lang w:val="pt-BR"/>
            </w:rPr>
            <w:t>LD Celulose Florestal</w:t>
          </w:r>
        </w:sdtContent>
      </w:sdt>
    </w:p>
    <w:p w14:paraId="5EECC2D3" w14:textId="77777777" w:rsidR="005269BE" w:rsidRPr="00B75885" w:rsidRDefault="000306AC" w:rsidP="00D931FD">
      <w:pPr>
        <w:tabs>
          <w:tab w:val="left" w:pos="3261"/>
        </w:tabs>
        <w:rPr>
          <w:lang w:val="pt-BR"/>
        </w:rPr>
      </w:pPr>
      <w:r w:rsidRPr="00B75885">
        <w:rPr>
          <w:lang w:val="pt-BR"/>
        </w:rPr>
        <w:t>Tipo de Documento</w:t>
      </w:r>
      <w:r w:rsidR="00A22495">
        <w:rPr>
          <w:lang w:val="pt-BR"/>
        </w:rPr>
        <w:t xml:space="preserve">: </w:t>
      </w:r>
      <w:sdt>
        <w:sdtPr>
          <w:rPr>
            <w:lang w:val="pt-BR"/>
          </w:rPr>
          <w:alias w:val="Tipo_do_Documento"/>
          <w:tag w:val="Tipo_do_Documento"/>
          <w:id w:val="-1452237858"/>
          <w:placeholder>
            <w:docPart w:val="AFD84A45C3F64CE19EF3356BC34E1A21"/>
          </w:placeholder>
          <w:showingPlcHdr/>
          <w:dropDownList>
            <w:listItem w:displayText="[Insira o tipo de documento]" w:value="[Insira o tipo de documento]"/>
            <w:listItem w:displayText="Política" w:value="Política"/>
            <w:listItem w:displayText="Manual" w:value="Manual"/>
            <w:listItem w:displayText="Procedimento" w:value="Procedimento"/>
            <w:listItem w:displayText="Instrução de Trabalho" w:value="Instrução de Trabalho"/>
            <w:listItem w:displayText="Método Analítico" w:value="Método Analítico"/>
            <w:listItem w:displayText="Especificação Técnica" w:value="Especificação Técnica"/>
            <w:listItem w:displayText="Matriz" w:value="Matriz"/>
            <w:listItem w:displayText="Plano" w:value="Plano"/>
            <w:listItem w:displayText="Protocolo" w:value="Protocolo"/>
          </w:dropDownList>
        </w:sdtPr>
        <w:sdtContent>
          <w:r w:rsidR="005B0EE5">
            <w:rPr>
              <w:lang w:val="pt-BR"/>
            </w:rPr>
            <w:t>PN - Plano</w:t>
          </w:r>
        </w:sdtContent>
      </w:sdt>
    </w:p>
    <w:p w14:paraId="3BFAEF92" w14:textId="77777777" w:rsidR="005269BE" w:rsidRPr="00B75885" w:rsidRDefault="000306AC" w:rsidP="00D931FD">
      <w:pPr>
        <w:tabs>
          <w:tab w:val="left" w:pos="3261"/>
        </w:tabs>
        <w:rPr>
          <w:lang w:val="pt-BR"/>
        </w:rPr>
      </w:pPr>
      <w:r w:rsidRPr="00B75885">
        <w:rPr>
          <w:lang w:val="pt-BR"/>
        </w:rPr>
        <w:t>Nome do Documento</w:t>
      </w:r>
      <w:r w:rsidR="00096EE2">
        <w:rPr>
          <w:lang w:val="pt-BR"/>
        </w:rPr>
        <w:t xml:space="preserve">: </w:t>
      </w:r>
      <w:sdt>
        <w:sdtPr>
          <w:rPr>
            <w:lang w:val="pt-BR"/>
          </w:rPr>
          <w:alias w:val="Nome_do_documento"/>
          <w:tag w:val="Nome_do_documento"/>
          <w:id w:val="-93706500"/>
          <w:placeholder>
            <w:docPart w:val="207C375F7D7F4D4B9A66BBB5B70C15F9"/>
          </w:placeholder>
          <w:showingPlcHdr/>
        </w:sdtPr>
        <w:sdtContent>
          <w:r w:rsidRPr="0000784E">
            <w:rPr>
              <w:lang w:val="pt-BR"/>
            </w:rPr>
            <w:t>PGRS - Plano de Gerenciamento de Resíduos Sólidos - Florestal</w:t>
          </w:r>
        </w:sdtContent>
      </w:sdt>
    </w:p>
    <w:p w14:paraId="24C5827E" w14:textId="2F16B220" w:rsidR="000C53D5" w:rsidRPr="000252E7" w:rsidRDefault="000306AC">
      <w:pPr>
        <w:rPr>
          <w:lang w:val="pt-BR"/>
        </w:rPr>
      </w:pPr>
      <w:r w:rsidRPr="00B75885">
        <w:rPr>
          <w:lang w:val="pt-BR"/>
        </w:rPr>
        <w:t>Número do Documento</w:t>
      </w:r>
      <w:r w:rsidR="00096EE2">
        <w:rPr>
          <w:lang w:val="pt-BR"/>
        </w:rPr>
        <w:t xml:space="preserve">: </w:t>
      </w:r>
      <w:sdt>
        <w:sdtPr>
          <w:id w:val="2000760641"/>
        </w:sdtPr>
        <w:sdtContent>
          <w:hyperlink r:id="rId13" w:history="1">
            <w:r w:rsidR="00652B44" w:rsidRPr="00652B44">
              <w:rPr>
                <w:rStyle w:val="Hyperlink"/>
                <w:lang w:val="pt-BR"/>
              </w:rPr>
              <w:t>6006-1-PN-88-LDC-0002-00</w:t>
            </w:r>
          </w:hyperlink>
        </w:sdtContent>
      </w:sdt>
    </w:p>
    <w:p w14:paraId="482BD611" w14:textId="08B111B0" w:rsidR="00E600A5" w:rsidRDefault="006947A3" w:rsidP="00D931FD">
      <w:pPr>
        <w:tabs>
          <w:tab w:val="left" w:pos="3261"/>
        </w:tabs>
        <w:rPr>
          <w:lang w:val="pt-BR"/>
        </w:rPr>
      </w:pPr>
      <w:r>
        <w:rPr>
          <w:lang w:val="pt-BR"/>
        </w:rPr>
        <w:t xml:space="preserve">Idioma: </w:t>
      </w:r>
      <w:proofErr w:type="gramStart"/>
      <w:r>
        <w:rPr>
          <w:lang w:val="pt-BR"/>
        </w:rPr>
        <w:t>Português</w:t>
      </w:r>
      <w:proofErr w:type="gramEnd"/>
    </w:p>
    <w:p w14:paraId="54C03027" w14:textId="77777777" w:rsidR="009557A6" w:rsidRPr="00B75885" w:rsidRDefault="009557A6" w:rsidP="00D931FD">
      <w:pPr>
        <w:tabs>
          <w:tab w:val="left" w:pos="3261"/>
        </w:tabs>
        <w:rPr>
          <w:lang w:val="pt-BR"/>
        </w:rPr>
      </w:pPr>
    </w:p>
    <w:p w14:paraId="6C042A2C" w14:textId="77777777" w:rsidR="005269BE" w:rsidRPr="00B75885" w:rsidRDefault="000306AC" w:rsidP="00D931FD">
      <w:pPr>
        <w:pStyle w:val="Tabellenbeschriftung"/>
        <w:rPr>
          <w:noProof/>
          <w:lang w:val="pt-BR" w:eastAsia="de-AT"/>
        </w:rPr>
      </w:pPr>
      <w:r w:rsidRPr="00B75885">
        <w:rPr>
          <w:noProof/>
          <w:lang w:val="pt-BR" w:eastAsia="de-AT"/>
        </w:rPr>
        <w:t>Controle e Revisão de Documento</w:t>
      </w:r>
    </w:p>
    <w:p w14:paraId="76D2CA4D" w14:textId="77777777" w:rsidR="00AA2671" w:rsidRPr="00B75885" w:rsidRDefault="000306AC" w:rsidP="00D931FD">
      <w:pPr>
        <w:tabs>
          <w:tab w:val="left" w:pos="3261"/>
        </w:tabs>
        <w:rPr>
          <w:lang w:val="pt-BR"/>
        </w:rPr>
      </w:pPr>
      <w:r w:rsidRPr="00B75885">
        <w:rPr>
          <w:lang w:val="pt-BR"/>
        </w:rPr>
        <w:t>Origem</w:t>
      </w:r>
      <w:r w:rsidR="00096EE2">
        <w:rPr>
          <w:lang w:val="pt-BR"/>
        </w:rPr>
        <w:t xml:space="preserve">: </w:t>
      </w:r>
      <w:sdt>
        <w:sdtPr>
          <w:alias w:val="Origem"/>
          <w:tag w:val="Origem"/>
          <w:id w:val="-1259829720"/>
          <w:placeholder>
            <w:docPart w:val="DBC33016C1A0422DAD543D4E1AF47B07"/>
          </w:placeholder>
          <w:showingPlcHdr/>
          <w:comboBox>
            <w:listItem w:displayText="[Insira a origem]" w:value="[Insira a origem]"/>
            <w:listItem w:displayText="Contexto da Organização" w:value="Contexto da Organização"/>
            <w:listItem w:displayText="Estrutura e Diretrizes do SGI" w:value="Estrutura e Diretrizes do SGI"/>
            <w:listItem w:displayText="SGI - Sistema de Gestão Integrado" w:value="SGI - Sistema de Gestão Integrado"/>
            <w:listItem w:displayText="Estrutura de Lideranças" w:value="Estrutura de Lideranças"/>
            <w:listItem w:displayText="Compliance" w:value="Compliance"/>
            <w:listItem w:displayText="Planejamento do SGI" w:value="Planejamento do SGI"/>
            <w:listItem w:displayText="Riscos e Oportunidades do SGI" w:value="Riscos e Oportunidades do SGI"/>
            <w:listItem w:displayText="Objetivos do SGI" w:value="Objetivos do SGI"/>
            <w:listItem w:displayText="Sistema de Gestão Integrado" w:value="Sistema de Gestão Integrado"/>
            <w:listItem w:displayText="Gestão de Crise" w:value="Gestão de Crise"/>
            <w:listItem w:displayText="Infraestrutura e Recursos" w:value="Infraestrutura e Recursos"/>
            <w:listItem w:displayText="Gestão de Facilities" w:value="Gestão de Facilities"/>
            <w:listItem w:displayText="Recursos Humanos" w:value="Recursos Humanos"/>
            <w:listItem w:displayText="Comunicação" w:value="Comunicação"/>
            <w:listItem w:displayText="Gestão de Consequências" w:value="Gestão de Consequências"/>
            <w:listItem w:displayText="Planejamento de Operação Florestal" w:value="Planejamento de Operação Florestal"/>
            <w:listItem w:displayText="Colheita" w:value="Colheita"/>
            <w:listItem w:displayText="Transporte" w:value="Transporte"/>
            <w:listItem w:displayText="Silvicultura" w:value="Silvicultura"/>
            <w:listItem w:displayText="Preservação Florestal" w:value="Preservação Florestal"/>
            <w:listItem w:displayText="Manutenção Florestal" w:value="Manutenção Florestal"/>
            <w:listItem w:displayText="Interrelações e Planejamento Comercial" w:value="Interrelações e Planejamento Comercial"/>
            <w:listItem w:displayText="Compras" w:value="Compras"/>
            <w:listItem w:displayText="Produção de Madeira" w:value="Produção de Madeira"/>
            <w:listItem w:displayText="Digestor" w:value="Digestor"/>
            <w:listItem w:displayText="Linha de Fibra" w:value="Linha de Fibra"/>
            <w:listItem w:displayText="Secagem" w:value="Secagem"/>
            <w:listItem w:displayText="Recuperação Química" w:value="Recuperação Química"/>
            <w:listItem w:displayText="Utilidades" w:value="Utilidades"/>
            <w:listItem w:displayText="Manutenção" w:value="Manutenção"/>
            <w:listItem w:displayText="Garantia da Qualidade" w:value="Garantia da Qualidade"/>
            <w:listItem w:displayText="Almoxarifado" w:value="Almoxarifado"/>
            <w:listItem w:displayText="Expedição" w:value="Expedição"/>
            <w:listItem w:displayText="Medição e Monitoramento da Operação" w:value="Medição e Monitoramento da Operação"/>
            <w:listItem w:displayText="Controle de Saídas Não Conforme" w:value="Controle de Saídas Não Conforme"/>
            <w:listItem w:displayText="LAIA" w:value="LAIA"/>
            <w:listItem w:displayText="Controles Operacionais de Meio Ambiente" w:value="Controles Operacionais de Meio Ambiente"/>
            <w:listItem w:displayText="Monitoramento de Meio Ambiente" w:value="Monitoramento de Meio Ambiente"/>
            <w:listItem w:displayText="Atendimento a Emergências de Meio Ambiente" w:value="Atendimento a Emergências de Meio Ambiente"/>
            <w:listItem w:displayText="LPR" w:value="LPR"/>
            <w:listItem w:displayText="Controles Operacionais de SSO" w:value="Controles Operacionais de SSO"/>
            <w:listItem w:displayText="Consulta e Participação" w:value="Consulta e Participação"/>
            <w:listItem w:displayText="Controle de SSO de Subcontratados " w:value="Controle de SSO de Subcontratados "/>
            <w:listItem w:displayText="Monitoramento da Saúde Ocupacional " w:value="Monitoramento da Saúde Ocupacional "/>
            <w:listItem w:displayText="Atendimento a Emergências de SSO" w:value="Atendimento a Emergências de SSO"/>
            <w:listItem w:displayText="Riscos e Impactos Socioambientais" w:value="Riscos e Impactos Socioambientais"/>
            <w:listItem w:displayText="Engajamento de Partes Interessadas" w:value="Engajamento de Partes Interessadas"/>
            <w:listItem w:displayText="Mecanismos de Queixa" w:value="Mecanismos de Queixa"/>
            <w:listItem w:displayText="Monitoramento Socioeconômico" w:value="Monitoramento Socioeconômico"/>
            <w:listItem w:displayText="Serviço Social" w:value="Serviço Social"/>
            <w:listItem w:displayText="Avaliação de desempenho e indicadores" w:value="Avaliação de desempenho e indicadores"/>
            <w:listItem w:displayText="Auditorias" w:value="Auditorias"/>
            <w:listItem w:displayText="Análise crítica pela direção" w:value="Análise crítica pela direção"/>
            <w:listItem w:displayText="Investigação de Incidentes" w:value="Investigação de Incidentes"/>
            <w:listItem w:displayText="Tratamento de Não Conformidades" w:value="Tratamento de Não Conformidades"/>
            <w:listItem w:displayText="Melhoria Contínua" w:value="Melhoria Contínua"/>
          </w:comboBox>
        </w:sdtPr>
        <w:sdtContent>
          <w:r w:rsidRPr="0000784E">
            <w:rPr>
              <w:lang w:val="pt-BR"/>
            </w:rPr>
            <w:t>Meio Ambiente</w:t>
          </w:r>
        </w:sdtContent>
      </w:sdt>
    </w:p>
    <w:p w14:paraId="0FA7D09B" w14:textId="39814A9B" w:rsidR="009B31A4" w:rsidRPr="00B75885" w:rsidRDefault="000306AC" w:rsidP="009B31A4">
      <w:pPr>
        <w:tabs>
          <w:tab w:val="left" w:pos="3261"/>
        </w:tabs>
        <w:rPr>
          <w:lang w:val="pt-BR"/>
        </w:rPr>
      </w:pPr>
      <w:r w:rsidRPr="00B75885">
        <w:rPr>
          <w:lang w:val="pt-BR"/>
        </w:rPr>
        <w:t>Revisor</w:t>
      </w:r>
      <w:r w:rsidR="00096EE2">
        <w:rPr>
          <w:lang w:val="pt-BR"/>
        </w:rPr>
        <w:t xml:space="preserve">: </w:t>
      </w:r>
      <w:r w:rsidR="00AA6B41">
        <w:rPr>
          <w:lang w:val="pt-BR"/>
        </w:rPr>
        <w:t xml:space="preserve"> </w:t>
      </w:r>
      <w:sdt>
        <w:sdtPr>
          <w:rPr>
            <w:lang w:val="pt-BR"/>
          </w:rPr>
          <w:alias w:val="RevisoresAux"/>
          <w:tag w:val="RevisoresAux"/>
          <w:id w:val="-327373538"/>
          <w:placeholder>
            <w:docPart w:val="41E05D6D839348F4AE7CD0D8D095E064"/>
          </w:placeholder>
        </w:sdtPr>
        <w:sdtContent>
          <w:r w:rsidR="008523BB">
            <w:rPr>
              <w:lang w:val="pt-BR"/>
            </w:rPr>
            <w:t>Lucas Rodrigues, Paulo Hueb</w:t>
          </w:r>
          <w:r w:rsidR="00334C25">
            <w:rPr>
              <w:lang w:val="pt-BR"/>
            </w:rPr>
            <w:t>, Taymison Taveira</w:t>
          </w:r>
          <w:r w:rsidR="008523BB">
            <w:rPr>
              <w:lang w:val="pt-BR"/>
            </w:rPr>
            <w:t xml:space="preserve"> e Fernando Braconaro</w:t>
          </w:r>
        </w:sdtContent>
      </w:sdt>
    </w:p>
    <w:p w14:paraId="33FA7BB0" w14:textId="135F629A" w:rsidR="002D1589" w:rsidRPr="00B75885" w:rsidRDefault="000306AC" w:rsidP="00D931FD">
      <w:pPr>
        <w:tabs>
          <w:tab w:val="left" w:pos="3261"/>
        </w:tabs>
        <w:rPr>
          <w:lang w:val="pt-BR"/>
        </w:rPr>
      </w:pPr>
      <w:r w:rsidRPr="00B75885">
        <w:rPr>
          <w:lang w:val="pt-BR"/>
        </w:rPr>
        <w:t>Aprovado</w:t>
      </w:r>
      <w:r w:rsidR="00096EE2">
        <w:rPr>
          <w:lang w:val="pt-BR"/>
        </w:rPr>
        <w:t xml:space="preserve">r: </w:t>
      </w:r>
      <w:sdt>
        <w:sdtPr>
          <w:rPr>
            <w:lang w:val="pt-BR"/>
          </w:rPr>
          <w:alias w:val="AprovadoresAux"/>
          <w:tag w:val="AprovadoresAux"/>
          <w:id w:val="684721464"/>
          <w:placeholder>
            <w:docPart w:val="8473D9A111374C4F9DA434B02F6875B8"/>
          </w:placeholder>
          <w:showingPlcHdr/>
        </w:sdtPr>
        <w:sdtContent>
          <w:r w:rsidRPr="0000784E">
            <w:rPr>
              <w:lang w:val="pt-BR"/>
            </w:rPr>
            <w:t>Bruno Justo</w:t>
          </w:r>
        </w:sdtContent>
      </w:sdt>
    </w:p>
    <w:p w14:paraId="2B67DD50" w14:textId="77777777" w:rsidR="005269BE" w:rsidRPr="00B75885" w:rsidRDefault="000306AC" w:rsidP="00D931FD">
      <w:pPr>
        <w:tabs>
          <w:tab w:val="left" w:pos="3261"/>
        </w:tabs>
        <w:rPr>
          <w:lang w:val="pt-BR"/>
        </w:rPr>
      </w:pPr>
      <w:r w:rsidRPr="00B75885">
        <w:rPr>
          <w:lang w:val="pt-BR"/>
        </w:rPr>
        <w:t>Criação</w:t>
      </w:r>
      <w:r w:rsidR="00096EE2">
        <w:rPr>
          <w:lang w:val="pt-BR"/>
        </w:rPr>
        <w:t xml:space="preserve">: </w:t>
      </w:r>
      <w:sdt>
        <w:sdtPr>
          <w:rPr>
            <w:lang w:val="pt-BR"/>
          </w:rPr>
          <w:alias w:val="Data_de_Criacao"/>
          <w:tag w:val="Data_de_Criacao"/>
          <w:id w:val="347140459"/>
          <w:placeholder>
            <w:docPart w:val="49557951FB854056B0F7D2E8F575FA1E"/>
          </w:placeholder>
          <w:showingPlcHdr/>
          <w:date w:fullDate="2021-10-14T00:00:00Z">
            <w:dateFormat w:val="dd/MM/yy"/>
            <w:lid w:val="pt-BR"/>
            <w:storeMappedDataAs w:val="dateTime"/>
            <w:calendar w:val="gregorian"/>
          </w:date>
        </w:sdtPr>
        <w:sdtContent>
          <w:r w:rsidRPr="0000784E">
            <w:rPr>
              <w:lang w:val="pt-BR"/>
            </w:rPr>
            <w:t>18/07/2022</w:t>
          </w:r>
        </w:sdtContent>
      </w:sdt>
    </w:p>
    <w:p w14:paraId="0D10B2B6" w14:textId="77777777" w:rsidR="00F87A4C" w:rsidRDefault="00F87A4C" w:rsidP="00884D68">
      <w:pPr>
        <w:tabs>
          <w:tab w:val="left" w:pos="3402"/>
        </w:tabs>
        <w:rPr>
          <w:lang w:val="pt-BR"/>
        </w:rPr>
      </w:pPr>
    </w:p>
    <w:p w14:paraId="54A49C8C" w14:textId="77777777" w:rsidR="00F87A4C" w:rsidRDefault="00F87A4C" w:rsidP="00884D68">
      <w:pPr>
        <w:tabs>
          <w:tab w:val="left" w:pos="3402"/>
        </w:tabs>
        <w:rPr>
          <w:lang w:val="pt-BR"/>
        </w:rPr>
        <w:sectPr w:rsidR="00F87A4C" w:rsidSect="00E4286C">
          <w:headerReference w:type="default" r:id="rId14"/>
          <w:footerReference w:type="default" r:id="rId15"/>
          <w:footerReference w:type="first" r:id="rId16"/>
          <w:pgSz w:w="11906" w:h="16838" w:code="9"/>
          <w:pgMar w:top="1701" w:right="1038" w:bottom="765" w:left="1038" w:header="1020" w:footer="431" w:gutter="0"/>
          <w:cols w:space="708"/>
          <w:titlePg/>
          <w:docGrid w:linePitch="360"/>
        </w:sectPr>
      </w:pPr>
    </w:p>
    <w:p w14:paraId="4A169C0C" w14:textId="77777777" w:rsidR="00F87A4C" w:rsidRPr="00B75885" w:rsidRDefault="00F87A4C" w:rsidP="00884D68">
      <w:pPr>
        <w:tabs>
          <w:tab w:val="left" w:pos="3402"/>
        </w:tabs>
        <w:rPr>
          <w:lang w:val="pt-BR"/>
        </w:rPr>
      </w:pPr>
    </w:p>
    <w:p w14:paraId="606D557E" w14:textId="77777777" w:rsidR="00D740C2" w:rsidRDefault="000306AC" w:rsidP="00520CFA">
      <w:pPr>
        <w:pStyle w:val="Tabellenbeschriftung"/>
        <w:rPr>
          <w:noProof/>
          <w:lang w:val="pt-BR" w:eastAsia="de-AT"/>
        </w:rPr>
      </w:pPr>
      <w:r w:rsidRPr="00B75885">
        <w:rPr>
          <w:noProof/>
          <w:lang w:val="pt-BR" w:eastAsia="de-AT"/>
        </w:rPr>
        <w:t>Histórico de Revisão</w:t>
      </w:r>
    </w:p>
    <w:tbl>
      <w:tblPr>
        <w:tblStyle w:val="Tabelacomgrade"/>
        <w:tblW w:w="0" w:type="auto"/>
        <w:tblLook w:val="04A0" w:firstRow="1" w:lastRow="0" w:firstColumn="1" w:lastColumn="0" w:noHBand="0" w:noVBand="1"/>
      </w:tblPr>
      <w:tblGrid>
        <w:gridCol w:w="706"/>
        <w:gridCol w:w="1217"/>
        <w:gridCol w:w="773"/>
        <w:gridCol w:w="7124"/>
      </w:tblGrid>
      <w:tr w:rsidR="0064750F" w14:paraId="2E2C021B" w14:textId="77777777" w:rsidTr="0000784E">
        <w:trPr>
          <w:trHeight w:val="361"/>
        </w:trPr>
        <w:tc>
          <w:tcPr>
            <w:tcW w:w="706" w:type="dxa"/>
            <w:shd w:val="clear" w:color="auto" w:fill="D9D9D9" w:themeFill="background1" w:themeFillShade="D9"/>
            <w:vAlign w:val="center"/>
          </w:tcPr>
          <w:p w14:paraId="5D75BA82" w14:textId="77777777" w:rsidR="00D60585" w:rsidRPr="00ED74C2" w:rsidRDefault="000306AC" w:rsidP="00ED74C2">
            <w:pPr>
              <w:spacing w:line="240" w:lineRule="auto"/>
              <w:jc w:val="center"/>
              <w:rPr>
                <w:b/>
                <w:bCs/>
                <w:lang w:val="pt-BR"/>
              </w:rPr>
            </w:pPr>
            <w:r w:rsidRPr="00ED74C2">
              <w:rPr>
                <w:b/>
                <w:bCs/>
                <w:lang w:val="pt-BR"/>
              </w:rPr>
              <w:t>Rev.:</w:t>
            </w:r>
          </w:p>
        </w:tc>
        <w:tc>
          <w:tcPr>
            <w:tcW w:w="1217" w:type="dxa"/>
            <w:shd w:val="clear" w:color="auto" w:fill="D9D9D9" w:themeFill="background1" w:themeFillShade="D9"/>
            <w:vAlign w:val="center"/>
          </w:tcPr>
          <w:p w14:paraId="0880F11C" w14:textId="77777777" w:rsidR="00D60585" w:rsidRPr="00ED74C2" w:rsidRDefault="000306AC" w:rsidP="00ED74C2">
            <w:pPr>
              <w:spacing w:line="240" w:lineRule="auto"/>
              <w:jc w:val="center"/>
              <w:rPr>
                <w:b/>
                <w:bCs/>
                <w:lang w:val="pt-BR"/>
              </w:rPr>
            </w:pPr>
            <w:r w:rsidRPr="00ED74C2">
              <w:rPr>
                <w:b/>
                <w:bCs/>
                <w:lang w:val="pt-BR"/>
              </w:rPr>
              <w:t>Data</w:t>
            </w:r>
          </w:p>
        </w:tc>
        <w:tc>
          <w:tcPr>
            <w:tcW w:w="706" w:type="dxa"/>
            <w:shd w:val="clear" w:color="auto" w:fill="D9D9D9" w:themeFill="background1" w:themeFillShade="D9"/>
            <w:vAlign w:val="center"/>
          </w:tcPr>
          <w:p w14:paraId="55AE7784" w14:textId="77777777" w:rsidR="00D60585" w:rsidRPr="00ED74C2" w:rsidRDefault="000306AC" w:rsidP="00ED74C2">
            <w:pPr>
              <w:spacing w:line="240" w:lineRule="auto"/>
              <w:jc w:val="center"/>
              <w:rPr>
                <w:b/>
                <w:bCs/>
                <w:lang w:val="pt-BR"/>
              </w:rPr>
            </w:pPr>
            <w:r w:rsidRPr="00ED74C2">
              <w:rPr>
                <w:b/>
                <w:bCs/>
                <w:lang w:val="pt-BR"/>
              </w:rPr>
              <w:t>Item</w:t>
            </w:r>
          </w:p>
        </w:tc>
        <w:tc>
          <w:tcPr>
            <w:tcW w:w="7191" w:type="dxa"/>
            <w:shd w:val="clear" w:color="auto" w:fill="D9D9D9" w:themeFill="background1" w:themeFillShade="D9"/>
            <w:vAlign w:val="center"/>
          </w:tcPr>
          <w:p w14:paraId="212BF393" w14:textId="77777777" w:rsidR="00D60585" w:rsidRPr="00ED74C2" w:rsidRDefault="000306AC" w:rsidP="00ED74C2">
            <w:pPr>
              <w:spacing w:line="240" w:lineRule="auto"/>
              <w:jc w:val="center"/>
              <w:rPr>
                <w:b/>
                <w:bCs/>
                <w:lang w:val="pt-BR"/>
              </w:rPr>
            </w:pPr>
            <w:r w:rsidRPr="00ED74C2">
              <w:rPr>
                <w:b/>
                <w:bCs/>
                <w:lang w:val="pt-BR"/>
              </w:rPr>
              <w:t>Alterações</w:t>
            </w:r>
          </w:p>
        </w:tc>
      </w:tr>
      <w:tr w:rsidR="0064750F" w14:paraId="2E9BB707" w14:textId="77777777">
        <w:tc>
          <w:tcPr>
            <w:tcW w:w="0" w:type="auto"/>
          </w:tcPr>
          <w:p w14:paraId="69598605" w14:textId="77777777" w:rsidR="0064750F" w:rsidRDefault="000306AC">
            <w:bookmarkStart w:id="0" w:name="_Hlk207974934"/>
            <w:r>
              <w:t>00</w:t>
            </w:r>
          </w:p>
        </w:tc>
        <w:tc>
          <w:tcPr>
            <w:tcW w:w="0" w:type="auto"/>
          </w:tcPr>
          <w:p w14:paraId="2A776135" w14:textId="77777777" w:rsidR="0064750F" w:rsidRDefault="000306AC">
            <w:r>
              <w:t>18/07/2022</w:t>
            </w:r>
          </w:p>
        </w:tc>
        <w:tc>
          <w:tcPr>
            <w:tcW w:w="0" w:type="auto"/>
          </w:tcPr>
          <w:p w14:paraId="40D8FD9A" w14:textId="77777777" w:rsidR="0064750F" w:rsidRDefault="000306AC">
            <w:r>
              <w:t>-</w:t>
            </w:r>
          </w:p>
        </w:tc>
        <w:tc>
          <w:tcPr>
            <w:tcW w:w="0" w:type="auto"/>
          </w:tcPr>
          <w:p w14:paraId="5F85E47F" w14:textId="77777777" w:rsidR="0064750F" w:rsidRDefault="000306AC">
            <w:proofErr w:type="spellStart"/>
            <w:r>
              <w:t>Emissão</w:t>
            </w:r>
            <w:proofErr w:type="spellEnd"/>
            <w:r>
              <w:t xml:space="preserve"> </w:t>
            </w:r>
            <w:proofErr w:type="spellStart"/>
            <w:r>
              <w:t>inicial</w:t>
            </w:r>
            <w:proofErr w:type="spellEnd"/>
            <w:r>
              <w:t>.</w:t>
            </w:r>
          </w:p>
        </w:tc>
      </w:tr>
      <w:tr w:rsidR="0064750F" w:rsidRPr="004D2FAE" w14:paraId="7CAAAE23" w14:textId="77777777">
        <w:tc>
          <w:tcPr>
            <w:tcW w:w="0" w:type="auto"/>
          </w:tcPr>
          <w:p w14:paraId="26C947AF" w14:textId="77777777" w:rsidR="0064750F" w:rsidRDefault="000306AC">
            <w:r>
              <w:t>001</w:t>
            </w:r>
          </w:p>
        </w:tc>
        <w:tc>
          <w:tcPr>
            <w:tcW w:w="0" w:type="auto"/>
          </w:tcPr>
          <w:p w14:paraId="12CFCAA3" w14:textId="77777777" w:rsidR="0064750F" w:rsidRDefault="000306AC">
            <w:r>
              <w:t>06/12/2023</w:t>
            </w:r>
          </w:p>
        </w:tc>
        <w:tc>
          <w:tcPr>
            <w:tcW w:w="0" w:type="auto"/>
          </w:tcPr>
          <w:p w14:paraId="489D7C52" w14:textId="77777777" w:rsidR="0064750F" w:rsidRDefault="000306AC">
            <w:proofErr w:type="spellStart"/>
            <w:r>
              <w:t>Geral</w:t>
            </w:r>
            <w:proofErr w:type="spellEnd"/>
          </w:p>
        </w:tc>
        <w:tc>
          <w:tcPr>
            <w:tcW w:w="0" w:type="auto"/>
          </w:tcPr>
          <w:p w14:paraId="5CB73CF7" w14:textId="77777777" w:rsidR="0064750F" w:rsidRPr="0000784E" w:rsidRDefault="000306AC">
            <w:pPr>
              <w:rPr>
                <w:lang w:val="pt-BR"/>
              </w:rPr>
            </w:pPr>
            <w:r w:rsidRPr="0000784E">
              <w:rPr>
                <w:lang w:val="pt-BR"/>
              </w:rPr>
              <w:t>Adequação: Novo layout e numeração (antigo 1000-1-L-86-LDC-0307-00).</w:t>
            </w:r>
          </w:p>
        </w:tc>
      </w:tr>
      <w:tr w:rsidR="0064750F" w:rsidRPr="004D2FAE" w14:paraId="32C86ABE" w14:textId="77777777">
        <w:tc>
          <w:tcPr>
            <w:tcW w:w="0" w:type="auto"/>
          </w:tcPr>
          <w:p w14:paraId="3AE76FD3" w14:textId="77777777" w:rsidR="0064750F" w:rsidRDefault="000306AC">
            <w:r>
              <w:t>002</w:t>
            </w:r>
          </w:p>
        </w:tc>
        <w:tc>
          <w:tcPr>
            <w:tcW w:w="0" w:type="auto"/>
          </w:tcPr>
          <w:p w14:paraId="5BB9B5E9" w14:textId="77777777" w:rsidR="0064750F" w:rsidRDefault="000306AC">
            <w:r>
              <w:t>19/09/2024</w:t>
            </w:r>
          </w:p>
        </w:tc>
        <w:tc>
          <w:tcPr>
            <w:tcW w:w="0" w:type="auto"/>
          </w:tcPr>
          <w:p w14:paraId="7E8497B0" w14:textId="77777777" w:rsidR="0064750F" w:rsidRDefault="000306AC">
            <w:r>
              <w:t>5.2</w:t>
            </w:r>
          </w:p>
        </w:tc>
        <w:tc>
          <w:tcPr>
            <w:tcW w:w="0" w:type="auto"/>
          </w:tcPr>
          <w:p w14:paraId="3FBC384B" w14:textId="77777777" w:rsidR="0064750F" w:rsidRPr="0000784E" w:rsidRDefault="000306AC">
            <w:pPr>
              <w:rPr>
                <w:lang w:val="pt-BR"/>
              </w:rPr>
            </w:pPr>
            <w:r w:rsidRPr="0000784E">
              <w:rPr>
                <w:lang w:val="pt-BR"/>
              </w:rPr>
              <w:t>Atualização da base de fazendas e praças de resíduos.</w:t>
            </w:r>
          </w:p>
        </w:tc>
      </w:tr>
      <w:tr w:rsidR="0064750F" w:rsidRPr="004D2FAE" w14:paraId="4247E2CD" w14:textId="77777777">
        <w:tc>
          <w:tcPr>
            <w:tcW w:w="0" w:type="auto"/>
          </w:tcPr>
          <w:p w14:paraId="4DB3B82A" w14:textId="77777777" w:rsidR="0064750F" w:rsidRDefault="000306AC">
            <w:r>
              <w:t>002</w:t>
            </w:r>
          </w:p>
        </w:tc>
        <w:tc>
          <w:tcPr>
            <w:tcW w:w="0" w:type="auto"/>
          </w:tcPr>
          <w:p w14:paraId="02AD057E" w14:textId="77777777" w:rsidR="0064750F" w:rsidRDefault="000306AC">
            <w:r>
              <w:t>19/09/2024</w:t>
            </w:r>
          </w:p>
        </w:tc>
        <w:tc>
          <w:tcPr>
            <w:tcW w:w="0" w:type="auto"/>
          </w:tcPr>
          <w:p w14:paraId="42B86B45" w14:textId="77777777" w:rsidR="0064750F" w:rsidRDefault="000306AC">
            <w:r>
              <w:t>5</w:t>
            </w:r>
          </w:p>
        </w:tc>
        <w:tc>
          <w:tcPr>
            <w:tcW w:w="0" w:type="auto"/>
          </w:tcPr>
          <w:p w14:paraId="37F80E43" w14:textId="77777777" w:rsidR="0064750F" w:rsidRPr="0000784E" w:rsidRDefault="000306AC">
            <w:pPr>
              <w:rPr>
                <w:lang w:val="pt-BR"/>
              </w:rPr>
            </w:pPr>
            <w:r w:rsidRPr="0000784E">
              <w:rPr>
                <w:lang w:val="pt-BR"/>
              </w:rPr>
              <w:t>Exclusão da fonte de resíduos sólidos: Ambulatório (Florestal) do Quadro 01.</w:t>
            </w:r>
          </w:p>
        </w:tc>
      </w:tr>
      <w:tr w:rsidR="0064750F" w:rsidRPr="004D2FAE" w14:paraId="125ACEC9" w14:textId="77777777">
        <w:tc>
          <w:tcPr>
            <w:tcW w:w="0" w:type="auto"/>
          </w:tcPr>
          <w:p w14:paraId="5AD4B0BB" w14:textId="77777777" w:rsidR="0064750F" w:rsidRDefault="000306AC">
            <w:r>
              <w:t>002</w:t>
            </w:r>
          </w:p>
        </w:tc>
        <w:tc>
          <w:tcPr>
            <w:tcW w:w="0" w:type="auto"/>
          </w:tcPr>
          <w:p w14:paraId="2C8CE31B" w14:textId="77777777" w:rsidR="0064750F" w:rsidRDefault="000306AC">
            <w:r>
              <w:t>19/09/2024</w:t>
            </w:r>
          </w:p>
        </w:tc>
        <w:tc>
          <w:tcPr>
            <w:tcW w:w="0" w:type="auto"/>
          </w:tcPr>
          <w:p w14:paraId="33F14F3D" w14:textId="77777777" w:rsidR="0064750F" w:rsidRDefault="000306AC">
            <w:r>
              <w:t>5</w:t>
            </w:r>
          </w:p>
        </w:tc>
        <w:tc>
          <w:tcPr>
            <w:tcW w:w="0" w:type="auto"/>
          </w:tcPr>
          <w:p w14:paraId="4B799520" w14:textId="77777777" w:rsidR="0064750F" w:rsidRPr="0000784E" w:rsidRDefault="000306AC">
            <w:pPr>
              <w:rPr>
                <w:lang w:val="pt-BR"/>
              </w:rPr>
            </w:pPr>
            <w:r w:rsidRPr="0000784E">
              <w:rPr>
                <w:lang w:val="pt-BR"/>
              </w:rPr>
              <w:t>Exclusão dos resíduos de serviços de saúde do Quadro Geral da Gestão de Resíduos Sólidos.</w:t>
            </w:r>
          </w:p>
        </w:tc>
      </w:tr>
      <w:tr w:rsidR="0064750F" w:rsidRPr="004D2FAE" w14:paraId="0560F7A9" w14:textId="77777777">
        <w:tc>
          <w:tcPr>
            <w:tcW w:w="0" w:type="auto"/>
          </w:tcPr>
          <w:p w14:paraId="40BBA68C" w14:textId="77777777" w:rsidR="0064750F" w:rsidRDefault="000306AC">
            <w:r>
              <w:t>002</w:t>
            </w:r>
          </w:p>
        </w:tc>
        <w:tc>
          <w:tcPr>
            <w:tcW w:w="0" w:type="auto"/>
          </w:tcPr>
          <w:p w14:paraId="79F1252B" w14:textId="77777777" w:rsidR="0064750F" w:rsidRDefault="000306AC">
            <w:r>
              <w:t>19/09/2024</w:t>
            </w:r>
          </w:p>
        </w:tc>
        <w:tc>
          <w:tcPr>
            <w:tcW w:w="0" w:type="auto"/>
          </w:tcPr>
          <w:p w14:paraId="332BDA6F" w14:textId="77777777" w:rsidR="0064750F" w:rsidRDefault="000306AC">
            <w:r>
              <w:t>5</w:t>
            </w:r>
          </w:p>
        </w:tc>
        <w:tc>
          <w:tcPr>
            <w:tcW w:w="0" w:type="auto"/>
          </w:tcPr>
          <w:p w14:paraId="346798E2" w14:textId="77777777" w:rsidR="0064750F" w:rsidRPr="0000784E" w:rsidRDefault="000306AC">
            <w:pPr>
              <w:rPr>
                <w:lang w:val="pt-BR"/>
              </w:rPr>
            </w:pPr>
            <w:r w:rsidRPr="0000784E">
              <w:rPr>
                <w:lang w:val="pt-BR"/>
              </w:rPr>
              <w:t>Inserção da praça de coleta seletiva localizada no Autoposto Pratão.</w:t>
            </w:r>
          </w:p>
        </w:tc>
      </w:tr>
      <w:tr w:rsidR="0064750F" w:rsidRPr="004D2FAE" w14:paraId="7041FE7B" w14:textId="77777777">
        <w:tc>
          <w:tcPr>
            <w:tcW w:w="0" w:type="auto"/>
          </w:tcPr>
          <w:p w14:paraId="7409D4E6" w14:textId="77777777" w:rsidR="0064750F" w:rsidRDefault="000306AC">
            <w:r>
              <w:t>002</w:t>
            </w:r>
          </w:p>
        </w:tc>
        <w:tc>
          <w:tcPr>
            <w:tcW w:w="0" w:type="auto"/>
          </w:tcPr>
          <w:p w14:paraId="383978D6" w14:textId="77777777" w:rsidR="0064750F" w:rsidRDefault="000306AC">
            <w:r>
              <w:t>19/09/2024</w:t>
            </w:r>
          </w:p>
        </w:tc>
        <w:tc>
          <w:tcPr>
            <w:tcW w:w="0" w:type="auto"/>
          </w:tcPr>
          <w:p w14:paraId="0FDD7832" w14:textId="77777777" w:rsidR="0064750F" w:rsidRDefault="000306AC">
            <w:r>
              <w:t>5</w:t>
            </w:r>
          </w:p>
        </w:tc>
        <w:tc>
          <w:tcPr>
            <w:tcW w:w="0" w:type="auto"/>
          </w:tcPr>
          <w:p w14:paraId="3E58D075" w14:textId="5652B510" w:rsidR="0064750F" w:rsidRPr="0000784E" w:rsidRDefault="000306AC">
            <w:pPr>
              <w:rPr>
                <w:lang w:val="pt-BR"/>
              </w:rPr>
            </w:pPr>
            <w:r w:rsidRPr="0000784E">
              <w:rPr>
                <w:lang w:val="pt-BR"/>
              </w:rPr>
              <w:t>Ajustes na Tabela 02, exclusão dos resíduos de serviço de saúde</w:t>
            </w:r>
            <w:r w:rsidR="00B81816">
              <w:rPr>
                <w:lang w:val="pt-BR"/>
              </w:rPr>
              <w:t>.</w:t>
            </w:r>
          </w:p>
        </w:tc>
      </w:tr>
      <w:tr w:rsidR="00A77DCA" w:rsidRPr="004D2FAE" w14:paraId="09E4D915" w14:textId="77777777">
        <w:tc>
          <w:tcPr>
            <w:tcW w:w="0" w:type="auto"/>
          </w:tcPr>
          <w:p w14:paraId="4B018D2F" w14:textId="4D8C2248" w:rsidR="00A77DCA" w:rsidRPr="00D56D8F" w:rsidRDefault="00A77DCA" w:rsidP="00A77DCA">
            <w:r w:rsidRPr="00D56D8F">
              <w:t>003</w:t>
            </w:r>
          </w:p>
        </w:tc>
        <w:tc>
          <w:tcPr>
            <w:tcW w:w="0" w:type="auto"/>
          </w:tcPr>
          <w:p w14:paraId="159220D7" w14:textId="7C528D22" w:rsidR="00A77DCA" w:rsidRPr="004702D2" w:rsidRDefault="008523BB" w:rsidP="00A77DCA">
            <w:pPr>
              <w:rPr>
                <w:highlight w:val="yellow"/>
              </w:rPr>
            </w:pPr>
            <w:r w:rsidRPr="008523BB">
              <w:t>08/08/2025</w:t>
            </w:r>
          </w:p>
        </w:tc>
        <w:tc>
          <w:tcPr>
            <w:tcW w:w="0" w:type="auto"/>
          </w:tcPr>
          <w:p w14:paraId="220286A3" w14:textId="36F3C93F" w:rsidR="00A77DCA" w:rsidRPr="00D56D8F" w:rsidRDefault="00A77DCA" w:rsidP="00A77DCA">
            <w:r w:rsidRPr="00D56D8F">
              <w:t>1</w:t>
            </w:r>
          </w:p>
        </w:tc>
        <w:tc>
          <w:tcPr>
            <w:tcW w:w="0" w:type="auto"/>
          </w:tcPr>
          <w:p w14:paraId="55F3ED56" w14:textId="1CEC424E" w:rsidR="00A77DCA" w:rsidRPr="00D56D8F" w:rsidRDefault="00A77DCA" w:rsidP="00A77DCA">
            <w:pPr>
              <w:rPr>
                <w:lang w:val="pt-BR"/>
              </w:rPr>
            </w:pPr>
            <w:r w:rsidRPr="00D56D8F">
              <w:rPr>
                <w:lang w:val="pt-BR"/>
              </w:rPr>
              <w:t>Ajustes no texto com a inserção do termo “Valores Ambientais”.</w:t>
            </w:r>
          </w:p>
        </w:tc>
      </w:tr>
      <w:tr w:rsidR="00A77DCA" w:rsidRPr="004D2FAE" w14:paraId="2A6307CC" w14:textId="77777777">
        <w:tc>
          <w:tcPr>
            <w:tcW w:w="0" w:type="auto"/>
          </w:tcPr>
          <w:p w14:paraId="20178F78" w14:textId="429C8999" w:rsidR="00A77DCA" w:rsidRPr="00D56D8F" w:rsidRDefault="00A77DCA" w:rsidP="00A77DCA">
            <w:r>
              <w:t>003</w:t>
            </w:r>
          </w:p>
        </w:tc>
        <w:tc>
          <w:tcPr>
            <w:tcW w:w="0" w:type="auto"/>
          </w:tcPr>
          <w:p w14:paraId="42E7A8AA" w14:textId="60B31767" w:rsidR="00A77DCA" w:rsidRPr="004702D2" w:rsidRDefault="008523BB" w:rsidP="00A77DCA">
            <w:pPr>
              <w:rPr>
                <w:highlight w:val="yellow"/>
              </w:rPr>
            </w:pPr>
            <w:r w:rsidRPr="008523BB">
              <w:t>08/08/2025</w:t>
            </w:r>
          </w:p>
        </w:tc>
        <w:tc>
          <w:tcPr>
            <w:tcW w:w="0" w:type="auto"/>
          </w:tcPr>
          <w:p w14:paraId="4C3E52D4" w14:textId="0F31D1C6" w:rsidR="00A77DCA" w:rsidRPr="00D56D8F" w:rsidRDefault="00A77DCA" w:rsidP="00A77DCA">
            <w:r>
              <w:t>2</w:t>
            </w:r>
          </w:p>
        </w:tc>
        <w:tc>
          <w:tcPr>
            <w:tcW w:w="0" w:type="auto"/>
          </w:tcPr>
          <w:p w14:paraId="0DFC7D63" w14:textId="65CC0CCA" w:rsidR="00A77DCA" w:rsidRPr="00D56D8F" w:rsidRDefault="00A77DCA" w:rsidP="00A77DCA">
            <w:pPr>
              <w:rPr>
                <w:lang w:val="pt-BR"/>
              </w:rPr>
            </w:pPr>
            <w:r>
              <w:rPr>
                <w:lang w:val="pt-BR"/>
              </w:rPr>
              <w:t>Ajustes nas definições de acordo com a ABNT 10</w:t>
            </w:r>
            <w:r w:rsidR="00B64368">
              <w:rPr>
                <w:lang w:val="pt-BR"/>
              </w:rPr>
              <w:t>.</w:t>
            </w:r>
            <w:r>
              <w:rPr>
                <w:lang w:val="pt-BR"/>
              </w:rPr>
              <w:t>004</w:t>
            </w:r>
            <w:r w:rsidR="00B64368">
              <w:rPr>
                <w:lang w:val="pt-BR"/>
              </w:rPr>
              <w:t>/</w:t>
            </w:r>
            <w:r>
              <w:rPr>
                <w:lang w:val="pt-BR"/>
              </w:rPr>
              <w:t>2024</w:t>
            </w:r>
          </w:p>
        </w:tc>
      </w:tr>
      <w:tr w:rsidR="00A77DCA" w:rsidRPr="004D2FAE" w14:paraId="669CB4B7" w14:textId="77777777">
        <w:tc>
          <w:tcPr>
            <w:tcW w:w="0" w:type="auto"/>
          </w:tcPr>
          <w:p w14:paraId="5B3A367E" w14:textId="434C87A3" w:rsidR="00A77DCA" w:rsidRPr="0000784E" w:rsidRDefault="00A77DCA" w:rsidP="00A77DCA">
            <w:r w:rsidRPr="0000784E">
              <w:t>003</w:t>
            </w:r>
          </w:p>
        </w:tc>
        <w:tc>
          <w:tcPr>
            <w:tcW w:w="0" w:type="auto"/>
          </w:tcPr>
          <w:p w14:paraId="634965D3" w14:textId="76CDD27F" w:rsidR="00A77DCA" w:rsidRPr="004702D2" w:rsidRDefault="008523BB" w:rsidP="00A77DCA">
            <w:pPr>
              <w:rPr>
                <w:highlight w:val="yellow"/>
              </w:rPr>
            </w:pPr>
            <w:r w:rsidRPr="008523BB">
              <w:t>08/08/2025</w:t>
            </w:r>
          </w:p>
        </w:tc>
        <w:tc>
          <w:tcPr>
            <w:tcW w:w="0" w:type="auto"/>
          </w:tcPr>
          <w:p w14:paraId="11D438A1" w14:textId="2CEDFE9C" w:rsidR="00A77DCA" w:rsidRPr="0000784E" w:rsidRDefault="00A77DCA" w:rsidP="00A77DCA">
            <w:r w:rsidRPr="0000784E">
              <w:t>5.2</w:t>
            </w:r>
          </w:p>
        </w:tc>
        <w:tc>
          <w:tcPr>
            <w:tcW w:w="0" w:type="auto"/>
          </w:tcPr>
          <w:p w14:paraId="158D3E53" w14:textId="42259450" w:rsidR="00A77DCA" w:rsidRPr="0000784E" w:rsidRDefault="00A77DCA" w:rsidP="00A77DCA">
            <w:pPr>
              <w:rPr>
                <w:lang w:val="pt-BR"/>
              </w:rPr>
            </w:pPr>
            <w:r w:rsidRPr="00D56D8F">
              <w:rPr>
                <w:lang w:val="pt-BR"/>
              </w:rPr>
              <w:t>Atualização da base de fazendas e praças de resíduos.</w:t>
            </w:r>
          </w:p>
        </w:tc>
      </w:tr>
      <w:tr w:rsidR="00A77DCA" w:rsidRPr="004D2FAE" w14:paraId="67C58DE3" w14:textId="77777777">
        <w:tc>
          <w:tcPr>
            <w:tcW w:w="0" w:type="auto"/>
          </w:tcPr>
          <w:p w14:paraId="111431AE" w14:textId="14F6302F" w:rsidR="00A77DCA" w:rsidRPr="0000784E" w:rsidRDefault="00A77DCA" w:rsidP="00A77DCA">
            <w:r w:rsidRPr="0000784E">
              <w:t>003</w:t>
            </w:r>
          </w:p>
        </w:tc>
        <w:tc>
          <w:tcPr>
            <w:tcW w:w="0" w:type="auto"/>
          </w:tcPr>
          <w:p w14:paraId="4EC2A55F" w14:textId="1F2F1530" w:rsidR="00A77DCA" w:rsidRPr="004702D2" w:rsidRDefault="008523BB" w:rsidP="00A77DCA">
            <w:pPr>
              <w:rPr>
                <w:highlight w:val="yellow"/>
              </w:rPr>
            </w:pPr>
            <w:r w:rsidRPr="008523BB">
              <w:t>08/08/2025</w:t>
            </w:r>
          </w:p>
        </w:tc>
        <w:tc>
          <w:tcPr>
            <w:tcW w:w="0" w:type="auto"/>
          </w:tcPr>
          <w:p w14:paraId="1C4EFA17" w14:textId="6CD41FFD" w:rsidR="00A77DCA" w:rsidRPr="0000784E" w:rsidRDefault="00A77DCA" w:rsidP="00A77DCA">
            <w:r w:rsidRPr="0000784E">
              <w:t>5.6.1</w:t>
            </w:r>
          </w:p>
        </w:tc>
        <w:tc>
          <w:tcPr>
            <w:tcW w:w="0" w:type="auto"/>
          </w:tcPr>
          <w:p w14:paraId="1CDD1043" w14:textId="4E355668" w:rsidR="00A77DCA" w:rsidRPr="0000784E" w:rsidRDefault="00A77DCA" w:rsidP="00A77DCA">
            <w:pPr>
              <w:rPr>
                <w:lang w:val="pt-BR"/>
              </w:rPr>
            </w:pPr>
            <w:r w:rsidRPr="0000784E">
              <w:rPr>
                <w:lang w:val="pt-BR"/>
              </w:rPr>
              <w:t>Exclusão da fonte CESA do Quadro 1.</w:t>
            </w:r>
          </w:p>
        </w:tc>
      </w:tr>
      <w:tr w:rsidR="008523BB" w:rsidRPr="004D2FAE" w14:paraId="7D88AE71" w14:textId="77777777">
        <w:tc>
          <w:tcPr>
            <w:tcW w:w="0" w:type="auto"/>
          </w:tcPr>
          <w:p w14:paraId="729507EA" w14:textId="5A79929E" w:rsidR="008523BB" w:rsidRPr="0000784E" w:rsidRDefault="008523BB" w:rsidP="00A77DCA">
            <w:r>
              <w:t>003</w:t>
            </w:r>
          </w:p>
        </w:tc>
        <w:tc>
          <w:tcPr>
            <w:tcW w:w="0" w:type="auto"/>
          </w:tcPr>
          <w:p w14:paraId="5A5D970A" w14:textId="33E69105" w:rsidR="008523BB" w:rsidRPr="004702D2" w:rsidRDefault="008523BB" w:rsidP="00A77DCA">
            <w:pPr>
              <w:rPr>
                <w:highlight w:val="yellow"/>
              </w:rPr>
            </w:pPr>
            <w:r w:rsidRPr="008523BB">
              <w:t>08/08/2025</w:t>
            </w:r>
          </w:p>
        </w:tc>
        <w:tc>
          <w:tcPr>
            <w:tcW w:w="0" w:type="auto"/>
          </w:tcPr>
          <w:p w14:paraId="53783E5D" w14:textId="7B5F5142" w:rsidR="008523BB" w:rsidRPr="0000784E" w:rsidRDefault="008523BB" w:rsidP="00A77DCA">
            <w:r>
              <w:t>5.10.5</w:t>
            </w:r>
          </w:p>
        </w:tc>
        <w:tc>
          <w:tcPr>
            <w:tcW w:w="0" w:type="auto"/>
          </w:tcPr>
          <w:p w14:paraId="46FD468F" w14:textId="43210A55" w:rsidR="008523BB" w:rsidRPr="0000784E" w:rsidRDefault="008523BB" w:rsidP="00A77DCA">
            <w:pPr>
              <w:rPr>
                <w:lang w:val="pt-BR"/>
              </w:rPr>
            </w:pPr>
            <w:r>
              <w:rPr>
                <w:lang w:val="pt-BR"/>
              </w:rPr>
              <w:t xml:space="preserve">Inserção da </w:t>
            </w:r>
            <w:r w:rsidRPr="008523BB">
              <w:rPr>
                <w:lang w:val="pt-BR"/>
              </w:rPr>
              <w:t>NOTA 5</w:t>
            </w:r>
            <w:r>
              <w:rPr>
                <w:lang w:val="pt-BR"/>
              </w:rPr>
              <w:t xml:space="preserve"> com a proibição de reutilização de </w:t>
            </w:r>
            <w:r w:rsidRPr="008523BB">
              <w:rPr>
                <w:lang w:val="pt-BR"/>
              </w:rPr>
              <w:t>óleo queimado</w:t>
            </w:r>
            <w:r>
              <w:rPr>
                <w:lang w:val="pt-BR"/>
              </w:rPr>
              <w:t>.</w:t>
            </w:r>
          </w:p>
        </w:tc>
      </w:tr>
      <w:tr w:rsidR="00A77DCA" w:rsidRPr="004D2FAE" w14:paraId="50BB3235" w14:textId="77777777">
        <w:tc>
          <w:tcPr>
            <w:tcW w:w="0" w:type="auto"/>
          </w:tcPr>
          <w:p w14:paraId="7A038448" w14:textId="40FC4086" w:rsidR="00A77DCA" w:rsidRPr="0000784E" w:rsidRDefault="00A77DCA" w:rsidP="00A77DCA">
            <w:r w:rsidRPr="0000784E">
              <w:t>003</w:t>
            </w:r>
          </w:p>
        </w:tc>
        <w:tc>
          <w:tcPr>
            <w:tcW w:w="0" w:type="auto"/>
          </w:tcPr>
          <w:p w14:paraId="73F6BA4F" w14:textId="268B994B" w:rsidR="00A77DCA" w:rsidRPr="004702D2" w:rsidRDefault="008523BB" w:rsidP="00A77DCA">
            <w:pPr>
              <w:rPr>
                <w:highlight w:val="yellow"/>
              </w:rPr>
            </w:pPr>
            <w:r w:rsidRPr="008523BB">
              <w:t>08/08/2025</w:t>
            </w:r>
          </w:p>
        </w:tc>
        <w:tc>
          <w:tcPr>
            <w:tcW w:w="0" w:type="auto"/>
          </w:tcPr>
          <w:p w14:paraId="5B566827" w14:textId="2DF7FE13" w:rsidR="00A77DCA" w:rsidRPr="0000784E" w:rsidRDefault="00A77DCA" w:rsidP="00A77DCA">
            <w:r w:rsidRPr="0000784E">
              <w:t>5.12</w:t>
            </w:r>
          </w:p>
        </w:tc>
        <w:tc>
          <w:tcPr>
            <w:tcW w:w="0" w:type="auto"/>
          </w:tcPr>
          <w:p w14:paraId="1CE678F6" w14:textId="1F1BAC64" w:rsidR="00A77DCA" w:rsidRPr="0000784E" w:rsidRDefault="00A77DCA" w:rsidP="00A77DCA">
            <w:pPr>
              <w:rPr>
                <w:lang w:val="pt-BR"/>
              </w:rPr>
            </w:pPr>
            <w:r w:rsidRPr="0000784E">
              <w:rPr>
                <w:lang w:val="pt-BR"/>
              </w:rPr>
              <w:t>Ajustes nos indicadores, mantendo apenas os que são utilizados atualmente.</w:t>
            </w:r>
          </w:p>
        </w:tc>
      </w:tr>
      <w:bookmarkEnd w:id="0"/>
    </w:tbl>
    <w:p w14:paraId="7E91AB1A" w14:textId="77777777" w:rsidR="009824C8" w:rsidRDefault="000306AC">
      <w:pPr>
        <w:spacing w:line="300" w:lineRule="auto"/>
        <w:rPr>
          <w:lang w:val="pt-BR"/>
        </w:rPr>
      </w:pPr>
      <w:r>
        <w:rPr>
          <w:lang w:val="pt-BR"/>
        </w:rPr>
        <w:br w:type="page"/>
      </w:r>
    </w:p>
    <w:sdt>
      <w:sdtPr>
        <w:rPr>
          <w:rFonts w:ascii="Arial" w:eastAsia="Times New Roman" w:hAnsi="Arial" w:cs="Times New Roman"/>
          <w:b w:val="0"/>
          <w:bCs w:val="0"/>
          <w:color w:val="auto"/>
          <w:sz w:val="20"/>
          <w:szCs w:val="24"/>
          <w:lang w:val="pt-BR" w:eastAsia="de-DE"/>
        </w:rPr>
        <w:id w:val="-1102878434"/>
        <w:docPartObj>
          <w:docPartGallery w:val="Table of Contents"/>
          <w:docPartUnique/>
        </w:docPartObj>
      </w:sdtPr>
      <w:sdtEndPr>
        <w:rPr>
          <w:lang w:val="de-DE"/>
        </w:rPr>
      </w:sdtEndPr>
      <w:sdtContent>
        <w:p w14:paraId="355E10C9" w14:textId="77777777" w:rsidR="00373F8C" w:rsidRDefault="00373F8C">
          <w:pPr>
            <w:pStyle w:val="CabealhodoSumrio"/>
          </w:pPr>
        </w:p>
        <w:p w14:paraId="6C999153" w14:textId="1E68E03C" w:rsidR="002E3F95" w:rsidRDefault="000306AC">
          <w:pPr>
            <w:pStyle w:val="Sumrio1"/>
            <w:rPr>
              <w:rFonts w:asciiTheme="minorHAnsi" w:eastAsiaTheme="minorEastAsia" w:hAnsiTheme="minorHAnsi" w:cstheme="minorBidi"/>
              <w:b w:val="0"/>
              <w:kern w:val="2"/>
              <w:sz w:val="24"/>
              <w:szCs w:val="24"/>
              <w:lang w:val="pt-BR" w:eastAsia="zh-CN"/>
              <w14:ligatures w14:val="standardContextual"/>
            </w:rPr>
          </w:pPr>
          <w:r>
            <w:fldChar w:fldCharType="begin"/>
          </w:r>
          <w:r>
            <w:instrText xml:space="preserve"> TOC \o "1-3" \h \z \u </w:instrText>
          </w:r>
          <w:r>
            <w:fldChar w:fldCharType="separate"/>
          </w:r>
          <w:hyperlink w:anchor="_Toc207975093" w:history="1">
            <w:r w:rsidR="002E3F95" w:rsidRPr="00423A28">
              <w:rPr>
                <w:rStyle w:val="Hyperlink"/>
                <w:lang w:val="pt-BR"/>
                <w14:scene3d>
                  <w14:camera w14:prst="orthographicFront"/>
                  <w14:lightRig w14:rig="threePt" w14:dir="t">
                    <w14:rot w14:lat="0" w14:lon="0" w14:rev="0"/>
                  </w14:lightRig>
                </w14:scene3d>
                <w14:props3d w14:extrusionH="0" w14:contourW="0" w14:prstMaterial="warmMatte"/>
              </w:rPr>
              <w:t>1</w:t>
            </w:r>
            <w:r w:rsidR="002E3F95">
              <w:rPr>
                <w:rFonts w:asciiTheme="minorHAnsi" w:eastAsiaTheme="minorEastAsia" w:hAnsiTheme="minorHAnsi" w:cstheme="minorBidi"/>
                <w:b w:val="0"/>
                <w:kern w:val="2"/>
                <w:sz w:val="24"/>
                <w:szCs w:val="24"/>
                <w:lang w:val="pt-BR" w:eastAsia="zh-CN"/>
                <w14:ligatures w14:val="standardContextual"/>
              </w:rPr>
              <w:tab/>
            </w:r>
            <w:r w:rsidR="002E3F95" w:rsidRPr="00423A28">
              <w:rPr>
                <w:rStyle w:val="Hyperlink"/>
                <w:lang w:val="pt-BR"/>
              </w:rPr>
              <w:t>Objetivos</w:t>
            </w:r>
            <w:r w:rsidR="002E3F95">
              <w:rPr>
                <w:webHidden/>
              </w:rPr>
              <w:tab/>
            </w:r>
            <w:r w:rsidR="002E3F95">
              <w:rPr>
                <w:webHidden/>
              </w:rPr>
              <w:fldChar w:fldCharType="begin"/>
            </w:r>
            <w:r w:rsidR="002E3F95">
              <w:rPr>
                <w:webHidden/>
              </w:rPr>
              <w:instrText xml:space="preserve"> PAGEREF _Toc207975093 \h </w:instrText>
            </w:r>
            <w:r w:rsidR="002E3F95">
              <w:rPr>
                <w:webHidden/>
              </w:rPr>
            </w:r>
            <w:r w:rsidR="002E3F95">
              <w:rPr>
                <w:webHidden/>
              </w:rPr>
              <w:fldChar w:fldCharType="separate"/>
            </w:r>
            <w:r w:rsidR="002E3F95">
              <w:rPr>
                <w:webHidden/>
              </w:rPr>
              <w:t>5</w:t>
            </w:r>
            <w:r w:rsidR="002E3F95">
              <w:rPr>
                <w:webHidden/>
              </w:rPr>
              <w:fldChar w:fldCharType="end"/>
            </w:r>
          </w:hyperlink>
        </w:p>
        <w:p w14:paraId="5A69108A" w14:textId="1A1003EC" w:rsidR="002E3F95" w:rsidRDefault="002E3F95">
          <w:pPr>
            <w:pStyle w:val="Sumrio1"/>
            <w:rPr>
              <w:rFonts w:asciiTheme="minorHAnsi" w:eastAsiaTheme="minorEastAsia" w:hAnsiTheme="minorHAnsi" w:cstheme="minorBidi"/>
              <w:b w:val="0"/>
              <w:kern w:val="2"/>
              <w:sz w:val="24"/>
              <w:szCs w:val="24"/>
              <w:lang w:val="pt-BR" w:eastAsia="zh-CN"/>
              <w14:ligatures w14:val="standardContextual"/>
            </w:rPr>
          </w:pPr>
          <w:hyperlink w:anchor="_Toc207975094" w:history="1">
            <w:r w:rsidRPr="00423A28">
              <w:rPr>
                <w:rStyle w:val="Hyperlink"/>
                <w:lang w:val="pt-BR"/>
                <w14:scene3d>
                  <w14:camera w14:prst="orthographicFront"/>
                  <w14:lightRig w14:rig="threePt" w14:dir="t">
                    <w14:rot w14:lat="0" w14:lon="0" w14:rev="0"/>
                  </w14:lightRig>
                </w14:scene3d>
                <w14:props3d w14:extrusionH="0" w14:contourW="0" w14:prstMaterial="warmMatte"/>
              </w:rPr>
              <w:t>2</w:t>
            </w:r>
            <w:r>
              <w:rPr>
                <w:rFonts w:asciiTheme="minorHAnsi" w:eastAsiaTheme="minorEastAsia" w:hAnsiTheme="minorHAnsi" w:cstheme="minorBidi"/>
                <w:b w:val="0"/>
                <w:kern w:val="2"/>
                <w:sz w:val="24"/>
                <w:szCs w:val="24"/>
                <w:lang w:val="pt-BR" w:eastAsia="zh-CN"/>
                <w14:ligatures w14:val="standardContextual"/>
              </w:rPr>
              <w:tab/>
            </w:r>
            <w:r w:rsidRPr="00423A28">
              <w:rPr>
                <w:rStyle w:val="Hyperlink"/>
                <w:lang w:val="pt-BR"/>
              </w:rPr>
              <w:t>Definições</w:t>
            </w:r>
            <w:r>
              <w:rPr>
                <w:webHidden/>
              </w:rPr>
              <w:tab/>
            </w:r>
            <w:r>
              <w:rPr>
                <w:webHidden/>
              </w:rPr>
              <w:fldChar w:fldCharType="begin"/>
            </w:r>
            <w:r>
              <w:rPr>
                <w:webHidden/>
              </w:rPr>
              <w:instrText xml:space="preserve"> PAGEREF _Toc207975094 \h </w:instrText>
            </w:r>
            <w:r>
              <w:rPr>
                <w:webHidden/>
              </w:rPr>
            </w:r>
            <w:r>
              <w:rPr>
                <w:webHidden/>
              </w:rPr>
              <w:fldChar w:fldCharType="separate"/>
            </w:r>
            <w:r>
              <w:rPr>
                <w:webHidden/>
              </w:rPr>
              <w:t>5</w:t>
            </w:r>
            <w:r>
              <w:rPr>
                <w:webHidden/>
              </w:rPr>
              <w:fldChar w:fldCharType="end"/>
            </w:r>
          </w:hyperlink>
        </w:p>
        <w:p w14:paraId="0BAC73D9" w14:textId="2347D7E3" w:rsidR="002E3F95" w:rsidRDefault="002E3F95">
          <w:pPr>
            <w:pStyle w:val="Sumrio1"/>
            <w:rPr>
              <w:rFonts w:asciiTheme="minorHAnsi" w:eastAsiaTheme="minorEastAsia" w:hAnsiTheme="minorHAnsi" w:cstheme="minorBidi"/>
              <w:b w:val="0"/>
              <w:kern w:val="2"/>
              <w:sz w:val="24"/>
              <w:szCs w:val="24"/>
              <w:lang w:val="pt-BR" w:eastAsia="zh-CN"/>
              <w14:ligatures w14:val="standardContextual"/>
            </w:rPr>
          </w:pPr>
          <w:hyperlink w:anchor="_Toc207975095" w:history="1">
            <w:r w:rsidRPr="00423A28">
              <w:rPr>
                <w:rStyle w:val="Hyperlink"/>
                <w:lang w:val="pt-BR"/>
                <w14:scene3d>
                  <w14:camera w14:prst="orthographicFront"/>
                  <w14:lightRig w14:rig="threePt" w14:dir="t">
                    <w14:rot w14:lat="0" w14:lon="0" w14:rev="0"/>
                  </w14:lightRig>
                </w14:scene3d>
                <w14:props3d w14:extrusionH="0" w14:contourW="0" w14:prstMaterial="warmMatte"/>
              </w:rPr>
              <w:t>3</w:t>
            </w:r>
            <w:r>
              <w:rPr>
                <w:rFonts w:asciiTheme="minorHAnsi" w:eastAsiaTheme="minorEastAsia" w:hAnsiTheme="minorHAnsi" w:cstheme="minorBidi"/>
                <w:b w:val="0"/>
                <w:kern w:val="2"/>
                <w:sz w:val="24"/>
                <w:szCs w:val="24"/>
                <w:lang w:val="pt-BR" w:eastAsia="zh-CN"/>
                <w14:ligatures w14:val="standardContextual"/>
              </w:rPr>
              <w:tab/>
            </w:r>
            <w:r w:rsidRPr="00423A28">
              <w:rPr>
                <w:rStyle w:val="Hyperlink"/>
                <w:lang w:val="pt-BR"/>
              </w:rPr>
              <w:t>Responsabilidades</w:t>
            </w:r>
            <w:r>
              <w:rPr>
                <w:webHidden/>
              </w:rPr>
              <w:tab/>
            </w:r>
            <w:r>
              <w:rPr>
                <w:webHidden/>
              </w:rPr>
              <w:fldChar w:fldCharType="begin"/>
            </w:r>
            <w:r>
              <w:rPr>
                <w:webHidden/>
              </w:rPr>
              <w:instrText xml:space="preserve"> PAGEREF _Toc207975095 \h </w:instrText>
            </w:r>
            <w:r>
              <w:rPr>
                <w:webHidden/>
              </w:rPr>
            </w:r>
            <w:r>
              <w:rPr>
                <w:webHidden/>
              </w:rPr>
              <w:fldChar w:fldCharType="separate"/>
            </w:r>
            <w:r>
              <w:rPr>
                <w:webHidden/>
              </w:rPr>
              <w:t>6</w:t>
            </w:r>
            <w:r>
              <w:rPr>
                <w:webHidden/>
              </w:rPr>
              <w:fldChar w:fldCharType="end"/>
            </w:r>
          </w:hyperlink>
        </w:p>
        <w:p w14:paraId="71E50D04" w14:textId="13281A30"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096" w:history="1">
            <w:r w:rsidRPr="00423A28">
              <w:rPr>
                <w:rStyle w:val="Hyperlink"/>
                <w14:props3d w14:extrusionH="0" w14:contourW="0" w14:prstMaterial="warmMatte"/>
              </w:rPr>
              <w:t>3.1</w:t>
            </w:r>
            <w:r>
              <w:rPr>
                <w:rFonts w:asciiTheme="minorHAnsi" w:eastAsiaTheme="minorEastAsia" w:hAnsiTheme="minorHAnsi" w:cstheme="minorBidi"/>
                <w:kern w:val="2"/>
                <w:sz w:val="24"/>
                <w:lang w:val="pt-BR" w:eastAsia="zh-CN"/>
                <w14:ligatures w14:val="standardContextual"/>
              </w:rPr>
              <w:tab/>
            </w:r>
            <w:r w:rsidRPr="00423A28">
              <w:rPr>
                <w:rStyle w:val="Hyperlink"/>
              </w:rPr>
              <w:t>Diretoria/Gerência</w:t>
            </w:r>
            <w:r>
              <w:rPr>
                <w:webHidden/>
              </w:rPr>
              <w:tab/>
            </w:r>
            <w:r>
              <w:rPr>
                <w:webHidden/>
              </w:rPr>
              <w:fldChar w:fldCharType="begin"/>
            </w:r>
            <w:r>
              <w:rPr>
                <w:webHidden/>
              </w:rPr>
              <w:instrText xml:space="preserve"> PAGEREF _Toc207975096 \h </w:instrText>
            </w:r>
            <w:r>
              <w:rPr>
                <w:webHidden/>
              </w:rPr>
            </w:r>
            <w:r>
              <w:rPr>
                <w:webHidden/>
              </w:rPr>
              <w:fldChar w:fldCharType="separate"/>
            </w:r>
            <w:r>
              <w:rPr>
                <w:webHidden/>
              </w:rPr>
              <w:t>6</w:t>
            </w:r>
            <w:r>
              <w:rPr>
                <w:webHidden/>
              </w:rPr>
              <w:fldChar w:fldCharType="end"/>
            </w:r>
          </w:hyperlink>
        </w:p>
        <w:p w14:paraId="7B3153B3" w14:textId="7220D2F8"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097" w:history="1">
            <w:r w:rsidRPr="00423A28">
              <w:rPr>
                <w:rStyle w:val="Hyperlink"/>
                <w14:props3d w14:extrusionH="0" w14:contourW="0" w14:prstMaterial="warmMatte"/>
              </w:rPr>
              <w:t>3.2</w:t>
            </w:r>
            <w:r>
              <w:rPr>
                <w:rFonts w:asciiTheme="minorHAnsi" w:eastAsiaTheme="minorEastAsia" w:hAnsiTheme="minorHAnsi" w:cstheme="minorBidi"/>
                <w:kern w:val="2"/>
                <w:sz w:val="24"/>
                <w:lang w:val="pt-BR" w:eastAsia="zh-CN"/>
                <w14:ligatures w14:val="standardContextual"/>
              </w:rPr>
              <w:tab/>
            </w:r>
            <w:r w:rsidRPr="00423A28">
              <w:rPr>
                <w:rStyle w:val="Hyperlink"/>
              </w:rPr>
              <w:t>Área de Meio Ambiente</w:t>
            </w:r>
            <w:r>
              <w:rPr>
                <w:webHidden/>
              </w:rPr>
              <w:tab/>
            </w:r>
            <w:r>
              <w:rPr>
                <w:webHidden/>
              </w:rPr>
              <w:fldChar w:fldCharType="begin"/>
            </w:r>
            <w:r>
              <w:rPr>
                <w:webHidden/>
              </w:rPr>
              <w:instrText xml:space="preserve"> PAGEREF _Toc207975097 \h </w:instrText>
            </w:r>
            <w:r>
              <w:rPr>
                <w:webHidden/>
              </w:rPr>
            </w:r>
            <w:r>
              <w:rPr>
                <w:webHidden/>
              </w:rPr>
              <w:fldChar w:fldCharType="separate"/>
            </w:r>
            <w:r>
              <w:rPr>
                <w:webHidden/>
              </w:rPr>
              <w:t>6</w:t>
            </w:r>
            <w:r>
              <w:rPr>
                <w:webHidden/>
              </w:rPr>
              <w:fldChar w:fldCharType="end"/>
            </w:r>
          </w:hyperlink>
        </w:p>
        <w:p w14:paraId="2E6506F8" w14:textId="7111F3BC"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098" w:history="1">
            <w:r w:rsidRPr="00423A28">
              <w:rPr>
                <w:rStyle w:val="Hyperlink"/>
                <w14:props3d w14:extrusionH="0" w14:contourW="0" w14:prstMaterial="warmMatte"/>
              </w:rPr>
              <w:t>3.3</w:t>
            </w:r>
            <w:r>
              <w:rPr>
                <w:rFonts w:asciiTheme="minorHAnsi" w:eastAsiaTheme="minorEastAsia" w:hAnsiTheme="minorHAnsi" w:cstheme="minorBidi"/>
                <w:kern w:val="2"/>
                <w:sz w:val="24"/>
                <w:lang w:val="pt-BR" w:eastAsia="zh-CN"/>
                <w14:ligatures w14:val="standardContextual"/>
              </w:rPr>
              <w:tab/>
            </w:r>
            <w:r w:rsidRPr="00423A28">
              <w:rPr>
                <w:rStyle w:val="Hyperlink"/>
              </w:rPr>
              <w:t>Gestores de Áreas</w:t>
            </w:r>
            <w:r>
              <w:rPr>
                <w:webHidden/>
              </w:rPr>
              <w:tab/>
            </w:r>
            <w:r>
              <w:rPr>
                <w:webHidden/>
              </w:rPr>
              <w:fldChar w:fldCharType="begin"/>
            </w:r>
            <w:r>
              <w:rPr>
                <w:webHidden/>
              </w:rPr>
              <w:instrText xml:space="preserve"> PAGEREF _Toc207975098 \h </w:instrText>
            </w:r>
            <w:r>
              <w:rPr>
                <w:webHidden/>
              </w:rPr>
            </w:r>
            <w:r>
              <w:rPr>
                <w:webHidden/>
              </w:rPr>
              <w:fldChar w:fldCharType="separate"/>
            </w:r>
            <w:r>
              <w:rPr>
                <w:webHidden/>
              </w:rPr>
              <w:t>7</w:t>
            </w:r>
            <w:r>
              <w:rPr>
                <w:webHidden/>
              </w:rPr>
              <w:fldChar w:fldCharType="end"/>
            </w:r>
          </w:hyperlink>
        </w:p>
        <w:p w14:paraId="74C92531" w14:textId="6A9A418E"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099" w:history="1">
            <w:r w:rsidRPr="00423A28">
              <w:rPr>
                <w:rStyle w:val="Hyperlink"/>
                <w14:props3d w14:extrusionH="0" w14:contourW="0" w14:prstMaterial="warmMatte"/>
              </w:rPr>
              <w:t>3.4</w:t>
            </w:r>
            <w:r>
              <w:rPr>
                <w:rFonts w:asciiTheme="minorHAnsi" w:eastAsiaTheme="minorEastAsia" w:hAnsiTheme="minorHAnsi" w:cstheme="minorBidi"/>
                <w:kern w:val="2"/>
                <w:sz w:val="24"/>
                <w:lang w:val="pt-BR" w:eastAsia="zh-CN"/>
                <w14:ligatures w14:val="standardContextual"/>
              </w:rPr>
              <w:tab/>
            </w:r>
            <w:r w:rsidRPr="00423A28">
              <w:rPr>
                <w:rStyle w:val="Hyperlink"/>
              </w:rPr>
              <w:t>Gerenciadora de Resíduos</w:t>
            </w:r>
            <w:r>
              <w:rPr>
                <w:webHidden/>
              </w:rPr>
              <w:tab/>
            </w:r>
            <w:r>
              <w:rPr>
                <w:webHidden/>
              </w:rPr>
              <w:fldChar w:fldCharType="begin"/>
            </w:r>
            <w:r>
              <w:rPr>
                <w:webHidden/>
              </w:rPr>
              <w:instrText xml:space="preserve"> PAGEREF _Toc207975099 \h </w:instrText>
            </w:r>
            <w:r>
              <w:rPr>
                <w:webHidden/>
              </w:rPr>
            </w:r>
            <w:r>
              <w:rPr>
                <w:webHidden/>
              </w:rPr>
              <w:fldChar w:fldCharType="separate"/>
            </w:r>
            <w:r>
              <w:rPr>
                <w:webHidden/>
              </w:rPr>
              <w:t>7</w:t>
            </w:r>
            <w:r>
              <w:rPr>
                <w:webHidden/>
              </w:rPr>
              <w:fldChar w:fldCharType="end"/>
            </w:r>
          </w:hyperlink>
        </w:p>
        <w:p w14:paraId="63A4C57B" w14:textId="1E0FAFEA" w:rsidR="002E3F95" w:rsidRDefault="002E3F95">
          <w:pPr>
            <w:pStyle w:val="Sumrio1"/>
            <w:rPr>
              <w:rFonts w:asciiTheme="minorHAnsi" w:eastAsiaTheme="minorEastAsia" w:hAnsiTheme="minorHAnsi" w:cstheme="minorBidi"/>
              <w:b w:val="0"/>
              <w:kern w:val="2"/>
              <w:sz w:val="24"/>
              <w:szCs w:val="24"/>
              <w:lang w:val="pt-BR" w:eastAsia="zh-CN"/>
              <w14:ligatures w14:val="standardContextual"/>
            </w:rPr>
          </w:pPr>
          <w:hyperlink w:anchor="_Toc207975100" w:history="1">
            <w:r w:rsidRPr="00423A28">
              <w:rPr>
                <w:rStyle w:val="Hyperlink"/>
                <w:lang w:val="pt-BR"/>
                <w14:scene3d>
                  <w14:camera w14:prst="orthographicFront"/>
                  <w14:lightRig w14:rig="threePt" w14:dir="t">
                    <w14:rot w14:lat="0" w14:lon="0" w14:rev="0"/>
                  </w14:lightRig>
                </w14:scene3d>
                <w14:props3d w14:extrusionH="0" w14:contourW="0" w14:prstMaterial="warmMatte"/>
              </w:rPr>
              <w:t>4</w:t>
            </w:r>
            <w:r>
              <w:rPr>
                <w:rFonts w:asciiTheme="minorHAnsi" w:eastAsiaTheme="minorEastAsia" w:hAnsiTheme="minorHAnsi" w:cstheme="minorBidi"/>
                <w:b w:val="0"/>
                <w:kern w:val="2"/>
                <w:sz w:val="24"/>
                <w:szCs w:val="24"/>
                <w:lang w:val="pt-BR" w:eastAsia="zh-CN"/>
                <w14:ligatures w14:val="standardContextual"/>
              </w:rPr>
              <w:tab/>
            </w:r>
            <w:r w:rsidRPr="00423A28">
              <w:rPr>
                <w:rStyle w:val="Hyperlink"/>
                <w:lang w:val="pt-BR"/>
              </w:rPr>
              <w:t>Aplicação</w:t>
            </w:r>
            <w:r>
              <w:rPr>
                <w:webHidden/>
              </w:rPr>
              <w:tab/>
            </w:r>
            <w:r>
              <w:rPr>
                <w:webHidden/>
              </w:rPr>
              <w:fldChar w:fldCharType="begin"/>
            </w:r>
            <w:r>
              <w:rPr>
                <w:webHidden/>
              </w:rPr>
              <w:instrText xml:space="preserve"> PAGEREF _Toc207975100 \h </w:instrText>
            </w:r>
            <w:r>
              <w:rPr>
                <w:webHidden/>
              </w:rPr>
            </w:r>
            <w:r>
              <w:rPr>
                <w:webHidden/>
              </w:rPr>
              <w:fldChar w:fldCharType="separate"/>
            </w:r>
            <w:r>
              <w:rPr>
                <w:webHidden/>
              </w:rPr>
              <w:t>7</w:t>
            </w:r>
            <w:r>
              <w:rPr>
                <w:webHidden/>
              </w:rPr>
              <w:fldChar w:fldCharType="end"/>
            </w:r>
          </w:hyperlink>
        </w:p>
        <w:p w14:paraId="4338E31D" w14:textId="558D39C2" w:rsidR="002E3F95" w:rsidRDefault="002E3F95">
          <w:pPr>
            <w:pStyle w:val="Sumrio1"/>
            <w:rPr>
              <w:rFonts w:asciiTheme="minorHAnsi" w:eastAsiaTheme="minorEastAsia" w:hAnsiTheme="minorHAnsi" w:cstheme="minorBidi"/>
              <w:b w:val="0"/>
              <w:kern w:val="2"/>
              <w:sz w:val="24"/>
              <w:szCs w:val="24"/>
              <w:lang w:val="pt-BR" w:eastAsia="zh-CN"/>
              <w14:ligatures w14:val="standardContextual"/>
            </w:rPr>
          </w:pPr>
          <w:hyperlink w:anchor="_Toc207975101" w:history="1">
            <w:r w:rsidRPr="00423A28">
              <w:rPr>
                <w:rStyle w:val="Hyperlink"/>
                <w:lang w:val="pt-BR"/>
                <w14:scene3d>
                  <w14:camera w14:prst="orthographicFront"/>
                  <w14:lightRig w14:rig="threePt" w14:dir="t">
                    <w14:rot w14:lat="0" w14:lon="0" w14:rev="0"/>
                  </w14:lightRig>
                </w14:scene3d>
                <w14:props3d w14:extrusionH="0" w14:contourW="0" w14:prstMaterial="warmMatte"/>
              </w:rPr>
              <w:t>5</w:t>
            </w:r>
            <w:r>
              <w:rPr>
                <w:rFonts w:asciiTheme="minorHAnsi" w:eastAsiaTheme="minorEastAsia" w:hAnsiTheme="minorHAnsi" w:cstheme="minorBidi"/>
                <w:b w:val="0"/>
                <w:kern w:val="2"/>
                <w:sz w:val="24"/>
                <w:szCs w:val="24"/>
                <w:lang w:val="pt-BR" w:eastAsia="zh-CN"/>
                <w14:ligatures w14:val="standardContextual"/>
              </w:rPr>
              <w:tab/>
            </w:r>
            <w:r w:rsidRPr="00423A28">
              <w:rPr>
                <w:rStyle w:val="Hyperlink"/>
                <w:lang w:val="pt-BR"/>
              </w:rPr>
              <w:t>Descrição da Atividade</w:t>
            </w:r>
            <w:r>
              <w:rPr>
                <w:webHidden/>
              </w:rPr>
              <w:tab/>
            </w:r>
            <w:r>
              <w:rPr>
                <w:webHidden/>
              </w:rPr>
              <w:fldChar w:fldCharType="begin"/>
            </w:r>
            <w:r>
              <w:rPr>
                <w:webHidden/>
              </w:rPr>
              <w:instrText xml:space="preserve"> PAGEREF _Toc207975101 \h </w:instrText>
            </w:r>
            <w:r>
              <w:rPr>
                <w:webHidden/>
              </w:rPr>
            </w:r>
            <w:r>
              <w:rPr>
                <w:webHidden/>
              </w:rPr>
              <w:fldChar w:fldCharType="separate"/>
            </w:r>
            <w:r>
              <w:rPr>
                <w:webHidden/>
              </w:rPr>
              <w:t>7</w:t>
            </w:r>
            <w:r>
              <w:rPr>
                <w:webHidden/>
              </w:rPr>
              <w:fldChar w:fldCharType="end"/>
            </w:r>
          </w:hyperlink>
        </w:p>
        <w:p w14:paraId="786DAACB" w14:textId="27249FAE"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102" w:history="1">
            <w:r w:rsidRPr="00423A28">
              <w:rPr>
                <w:rStyle w:val="Hyperlink"/>
                <w14:props3d w14:extrusionH="0" w14:contourW="0" w14:prstMaterial="warmMatte"/>
              </w:rPr>
              <w:t>5.1</w:t>
            </w:r>
            <w:r>
              <w:rPr>
                <w:rFonts w:asciiTheme="minorHAnsi" w:eastAsiaTheme="minorEastAsia" w:hAnsiTheme="minorHAnsi" w:cstheme="minorBidi"/>
                <w:kern w:val="2"/>
                <w:sz w:val="24"/>
                <w:lang w:val="pt-BR" w:eastAsia="zh-CN"/>
                <w14:ligatures w14:val="standardContextual"/>
              </w:rPr>
              <w:tab/>
            </w:r>
            <w:r w:rsidRPr="00423A28">
              <w:rPr>
                <w:rStyle w:val="Hyperlink"/>
              </w:rPr>
              <w:t>Identificação do Empreendimento</w:t>
            </w:r>
            <w:r>
              <w:rPr>
                <w:webHidden/>
              </w:rPr>
              <w:tab/>
            </w:r>
            <w:r>
              <w:rPr>
                <w:webHidden/>
              </w:rPr>
              <w:fldChar w:fldCharType="begin"/>
            </w:r>
            <w:r>
              <w:rPr>
                <w:webHidden/>
              </w:rPr>
              <w:instrText xml:space="preserve"> PAGEREF _Toc207975102 \h </w:instrText>
            </w:r>
            <w:r>
              <w:rPr>
                <w:webHidden/>
              </w:rPr>
            </w:r>
            <w:r>
              <w:rPr>
                <w:webHidden/>
              </w:rPr>
              <w:fldChar w:fldCharType="separate"/>
            </w:r>
            <w:r>
              <w:rPr>
                <w:webHidden/>
              </w:rPr>
              <w:t>7</w:t>
            </w:r>
            <w:r>
              <w:rPr>
                <w:webHidden/>
              </w:rPr>
              <w:fldChar w:fldCharType="end"/>
            </w:r>
          </w:hyperlink>
        </w:p>
        <w:p w14:paraId="223E3718" w14:textId="214EC4E5"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103" w:history="1">
            <w:r w:rsidRPr="00423A28">
              <w:rPr>
                <w:rStyle w:val="Hyperlink"/>
                <w14:props3d w14:extrusionH="0" w14:contourW="0" w14:prstMaterial="warmMatte"/>
              </w:rPr>
              <w:t>5.2</w:t>
            </w:r>
            <w:r>
              <w:rPr>
                <w:rFonts w:asciiTheme="minorHAnsi" w:eastAsiaTheme="minorEastAsia" w:hAnsiTheme="minorHAnsi" w:cstheme="minorBidi"/>
                <w:kern w:val="2"/>
                <w:sz w:val="24"/>
                <w:lang w:val="pt-BR" w:eastAsia="zh-CN"/>
                <w14:ligatures w14:val="standardContextual"/>
              </w:rPr>
              <w:tab/>
            </w:r>
            <w:r w:rsidRPr="00423A28">
              <w:rPr>
                <w:rStyle w:val="Hyperlink"/>
                <w:rFonts w:hint="cs"/>
              </w:rPr>
              <w:t>‎‎‎‎‎‎‎‎‎‎‎‎‎‎‎‎‎‎‎‎‎‎‎‎‎‎‎</w:t>
            </w:r>
            <w:r w:rsidRPr="00423A28">
              <w:rPr>
                <w:rStyle w:val="Hyperlink"/>
              </w:rPr>
              <w:t>Localização</w:t>
            </w:r>
            <w:r>
              <w:rPr>
                <w:webHidden/>
              </w:rPr>
              <w:tab/>
            </w:r>
            <w:r>
              <w:rPr>
                <w:webHidden/>
              </w:rPr>
              <w:fldChar w:fldCharType="begin"/>
            </w:r>
            <w:r>
              <w:rPr>
                <w:webHidden/>
              </w:rPr>
              <w:instrText xml:space="preserve"> PAGEREF _Toc207975103 \h </w:instrText>
            </w:r>
            <w:r>
              <w:rPr>
                <w:webHidden/>
              </w:rPr>
            </w:r>
            <w:r>
              <w:rPr>
                <w:webHidden/>
              </w:rPr>
              <w:fldChar w:fldCharType="separate"/>
            </w:r>
            <w:r>
              <w:rPr>
                <w:webHidden/>
              </w:rPr>
              <w:t>7</w:t>
            </w:r>
            <w:r>
              <w:rPr>
                <w:webHidden/>
              </w:rPr>
              <w:fldChar w:fldCharType="end"/>
            </w:r>
          </w:hyperlink>
        </w:p>
        <w:p w14:paraId="47D4453F" w14:textId="00EE57D2"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104" w:history="1">
            <w:r w:rsidRPr="00423A28">
              <w:rPr>
                <w:rStyle w:val="Hyperlink"/>
                <w14:props3d w14:extrusionH="0" w14:contourW="0" w14:prstMaterial="warmMatte"/>
              </w:rPr>
              <w:t>5.3</w:t>
            </w:r>
            <w:r>
              <w:rPr>
                <w:rFonts w:asciiTheme="minorHAnsi" w:eastAsiaTheme="minorEastAsia" w:hAnsiTheme="minorHAnsi" w:cstheme="minorBidi"/>
                <w:kern w:val="2"/>
                <w:sz w:val="24"/>
                <w:lang w:val="pt-BR" w:eastAsia="zh-CN"/>
                <w14:ligatures w14:val="standardContextual"/>
              </w:rPr>
              <w:tab/>
            </w:r>
            <w:r w:rsidRPr="00423A28">
              <w:rPr>
                <w:rStyle w:val="Hyperlink"/>
              </w:rPr>
              <w:t>Atividades Desenvolvidas</w:t>
            </w:r>
            <w:r>
              <w:rPr>
                <w:webHidden/>
              </w:rPr>
              <w:tab/>
            </w:r>
            <w:r>
              <w:rPr>
                <w:webHidden/>
              </w:rPr>
              <w:fldChar w:fldCharType="begin"/>
            </w:r>
            <w:r>
              <w:rPr>
                <w:webHidden/>
              </w:rPr>
              <w:instrText xml:space="preserve"> PAGEREF _Toc207975104 \h </w:instrText>
            </w:r>
            <w:r>
              <w:rPr>
                <w:webHidden/>
              </w:rPr>
            </w:r>
            <w:r>
              <w:rPr>
                <w:webHidden/>
              </w:rPr>
              <w:fldChar w:fldCharType="separate"/>
            </w:r>
            <w:r>
              <w:rPr>
                <w:webHidden/>
              </w:rPr>
              <w:t>8</w:t>
            </w:r>
            <w:r>
              <w:rPr>
                <w:webHidden/>
              </w:rPr>
              <w:fldChar w:fldCharType="end"/>
            </w:r>
          </w:hyperlink>
        </w:p>
        <w:p w14:paraId="35715E33" w14:textId="23487B21"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105" w:history="1">
            <w:r w:rsidRPr="00423A28">
              <w:rPr>
                <w:rStyle w:val="Hyperlink"/>
                <w:lang w:val="pt-BR"/>
                <w14:props3d w14:extrusionH="0" w14:contourW="0" w14:prstMaterial="warmMatte"/>
              </w:rPr>
              <w:t>5.4</w:t>
            </w:r>
            <w:r>
              <w:rPr>
                <w:rFonts w:asciiTheme="minorHAnsi" w:eastAsiaTheme="minorEastAsia" w:hAnsiTheme="minorHAnsi" w:cstheme="minorBidi"/>
                <w:kern w:val="2"/>
                <w:sz w:val="24"/>
                <w:lang w:val="pt-BR" w:eastAsia="zh-CN"/>
                <w14:ligatures w14:val="standardContextual"/>
              </w:rPr>
              <w:tab/>
            </w:r>
            <w:r w:rsidRPr="00423A28">
              <w:rPr>
                <w:rStyle w:val="Hyperlink"/>
                <w:lang w:val="pt-BR"/>
              </w:rPr>
              <w:t>Política de Gestão de Resíduos Sólidos</w:t>
            </w:r>
            <w:r>
              <w:rPr>
                <w:webHidden/>
              </w:rPr>
              <w:tab/>
            </w:r>
            <w:r>
              <w:rPr>
                <w:webHidden/>
              </w:rPr>
              <w:fldChar w:fldCharType="begin"/>
            </w:r>
            <w:r>
              <w:rPr>
                <w:webHidden/>
              </w:rPr>
              <w:instrText xml:space="preserve"> PAGEREF _Toc207975105 \h </w:instrText>
            </w:r>
            <w:r>
              <w:rPr>
                <w:webHidden/>
              </w:rPr>
            </w:r>
            <w:r>
              <w:rPr>
                <w:webHidden/>
              </w:rPr>
              <w:fldChar w:fldCharType="separate"/>
            </w:r>
            <w:r>
              <w:rPr>
                <w:webHidden/>
              </w:rPr>
              <w:t>9</w:t>
            </w:r>
            <w:r>
              <w:rPr>
                <w:webHidden/>
              </w:rPr>
              <w:fldChar w:fldCharType="end"/>
            </w:r>
          </w:hyperlink>
        </w:p>
        <w:p w14:paraId="59379BF9" w14:textId="0BBA1F86"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106" w:history="1">
            <w:r w:rsidRPr="00423A28">
              <w:rPr>
                <w:rStyle w:val="Hyperlink"/>
                <w14:props3d w14:extrusionH="0" w14:contourW="0" w14:prstMaterial="warmMatte"/>
              </w:rPr>
              <w:t>5.5</w:t>
            </w:r>
            <w:r>
              <w:rPr>
                <w:rFonts w:asciiTheme="minorHAnsi" w:eastAsiaTheme="minorEastAsia" w:hAnsiTheme="minorHAnsi" w:cstheme="minorBidi"/>
                <w:kern w:val="2"/>
                <w:sz w:val="24"/>
                <w:lang w:val="pt-BR" w:eastAsia="zh-CN"/>
                <w14:ligatures w14:val="standardContextual"/>
              </w:rPr>
              <w:tab/>
            </w:r>
            <w:r w:rsidRPr="00423A28">
              <w:rPr>
                <w:rStyle w:val="Hyperlink"/>
              </w:rPr>
              <w:t>Contexto Geral</w:t>
            </w:r>
            <w:r>
              <w:rPr>
                <w:webHidden/>
              </w:rPr>
              <w:tab/>
            </w:r>
            <w:r>
              <w:rPr>
                <w:webHidden/>
              </w:rPr>
              <w:fldChar w:fldCharType="begin"/>
            </w:r>
            <w:r>
              <w:rPr>
                <w:webHidden/>
              </w:rPr>
              <w:instrText xml:space="preserve"> PAGEREF _Toc207975106 \h </w:instrText>
            </w:r>
            <w:r>
              <w:rPr>
                <w:webHidden/>
              </w:rPr>
            </w:r>
            <w:r>
              <w:rPr>
                <w:webHidden/>
              </w:rPr>
              <w:fldChar w:fldCharType="separate"/>
            </w:r>
            <w:r>
              <w:rPr>
                <w:webHidden/>
              </w:rPr>
              <w:t>10</w:t>
            </w:r>
            <w:r>
              <w:rPr>
                <w:webHidden/>
              </w:rPr>
              <w:fldChar w:fldCharType="end"/>
            </w:r>
          </w:hyperlink>
        </w:p>
        <w:p w14:paraId="45678A4E" w14:textId="15C46BC5"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07" w:history="1">
            <w:r w:rsidRPr="00423A28">
              <w:rPr>
                <w:rStyle w:val="Hyperlink"/>
              </w:rPr>
              <w:t>5.5.1</w:t>
            </w:r>
            <w:r>
              <w:rPr>
                <w:rFonts w:asciiTheme="minorHAnsi" w:eastAsiaTheme="minorEastAsia" w:hAnsiTheme="minorHAnsi" w:cstheme="minorBidi"/>
                <w:kern w:val="2"/>
                <w:sz w:val="24"/>
                <w:lang w:val="pt-BR" w:eastAsia="zh-CN"/>
                <w14:ligatures w14:val="standardContextual"/>
              </w:rPr>
              <w:tab/>
            </w:r>
            <w:r w:rsidRPr="00423A28">
              <w:rPr>
                <w:rStyle w:val="Hyperlink"/>
              </w:rPr>
              <w:t>Legislação</w:t>
            </w:r>
            <w:r>
              <w:rPr>
                <w:webHidden/>
              </w:rPr>
              <w:tab/>
            </w:r>
            <w:r>
              <w:rPr>
                <w:webHidden/>
              </w:rPr>
              <w:fldChar w:fldCharType="begin"/>
            </w:r>
            <w:r>
              <w:rPr>
                <w:webHidden/>
              </w:rPr>
              <w:instrText xml:space="preserve"> PAGEREF _Toc207975107 \h </w:instrText>
            </w:r>
            <w:r>
              <w:rPr>
                <w:webHidden/>
              </w:rPr>
            </w:r>
            <w:r>
              <w:rPr>
                <w:webHidden/>
              </w:rPr>
              <w:fldChar w:fldCharType="separate"/>
            </w:r>
            <w:r>
              <w:rPr>
                <w:webHidden/>
              </w:rPr>
              <w:t>10</w:t>
            </w:r>
            <w:r>
              <w:rPr>
                <w:webHidden/>
              </w:rPr>
              <w:fldChar w:fldCharType="end"/>
            </w:r>
          </w:hyperlink>
        </w:p>
        <w:p w14:paraId="3031ACED" w14:textId="30428AF1"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08" w:history="1">
            <w:r w:rsidRPr="00423A28">
              <w:rPr>
                <w:rStyle w:val="Hyperlink"/>
              </w:rPr>
              <w:t>5.5.2</w:t>
            </w:r>
            <w:r>
              <w:rPr>
                <w:rFonts w:asciiTheme="minorHAnsi" w:eastAsiaTheme="minorEastAsia" w:hAnsiTheme="minorHAnsi" w:cstheme="minorBidi"/>
                <w:kern w:val="2"/>
                <w:sz w:val="24"/>
                <w:lang w:val="pt-BR" w:eastAsia="zh-CN"/>
                <w14:ligatures w14:val="standardContextual"/>
              </w:rPr>
              <w:tab/>
            </w:r>
            <w:r w:rsidRPr="00423A28">
              <w:rPr>
                <w:rStyle w:val="Hyperlink"/>
              </w:rPr>
              <w:t>Normas Técnicas</w:t>
            </w:r>
            <w:r>
              <w:rPr>
                <w:webHidden/>
              </w:rPr>
              <w:tab/>
            </w:r>
            <w:r>
              <w:rPr>
                <w:webHidden/>
              </w:rPr>
              <w:fldChar w:fldCharType="begin"/>
            </w:r>
            <w:r>
              <w:rPr>
                <w:webHidden/>
              </w:rPr>
              <w:instrText xml:space="preserve"> PAGEREF _Toc207975108 \h </w:instrText>
            </w:r>
            <w:r>
              <w:rPr>
                <w:webHidden/>
              </w:rPr>
            </w:r>
            <w:r>
              <w:rPr>
                <w:webHidden/>
              </w:rPr>
              <w:fldChar w:fldCharType="separate"/>
            </w:r>
            <w:r>
              <w:rPr>
                <w:webHidden/>
              </w:rPr>
              <w:t>11</w:t>
            </w:r>
            <w:r>
              <w:rPr>
                <w:webHidden/>
              </w:rPr>
              <w:fldChar w:fldCharType="end"/>
            </w:r>
          </w:hyperlink>
        </w:p>
        <w:p w14:paraId="7CC3CAB9" w14:textId="37B34567"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109" w:history="1">
            <w:r w:rsidRPr="00423A28">
              <w:rPr>
                <w:rStyle w:val="Hyperlink"/>
                <w14:props3d w14:extrusionH="0" w14:contourW="0" w14:prstMaterial="warmMatte"/>
              </w:rPr>
              <w:t>5.6</w:t>
            </w:r>
            <w:r>
              <w:rPr>
                <w:rFonts w:asciiTheme="minorHAnsi" w:eastAsiaTheme="minorEastAsia" w:hAnsiTheme="minorHAnsi" w:cstheme="minorBidi"/>
                <w:kern w:val="2"/>
                <w:sz w:val="24"/>
                <w:lang w:val="pt-BR" w:eastAsia="zh-CN"/>
                <w14:ligatures w14:val="standardContextual"/>
              </w:rPr>
              <w:tab/>
            </w:r>
            <w:r w:rsidRPr="00423A28">
              <w:rPr>
                <w:rStyle w:val="Hyperlink"/>
              </w:rPr>
              <w:t>Elementos da Gestão de Resíduos</w:t>
            </w:r>
            <w:r>
              <w:rPr>
                <w:webHidden/>
              </w:rPr>
              <w:tab/>
            </w:r>
            <w:r>
              <w:rPr>
                <w:webHidden/>
              </w:rPr>
              <w:fldChar w:fldCharType="begin"/>
            </w:r>
            <w:r>
              <w:rPr>
                <w:webHidden/>
              </w:rPr>
              <w:instrText xml:space="preserve"> PAGEREF _Toc207975109 \h </w:instrText>
            </w:r>
            <w:r>
              <w:rPr>
                <w:webHidden/>
              </w:rPr>
            </w:r>
            <w:r>
              <w:rPr>
                <w:webHidden/>
              </w:rPr>
              <w:fldChar w:fldCharType="separate"/>
            </w:r>
            <w:r>
              <w:rPr>
                <w:webHidden/>
              </w:rPr>
              <w:t>11</w:t>
            </w:r>
            <w:r>
              <w:rPr>
                <w:webHidden/>
              </w:rPr>
              <w:fldChar w:fldCharType="end"/>
            </w:r>
          </w:hyperlink>
        </w:p>
        <w:p w14:paraId="7E45181C" w14:textId="3561849E"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10" w:history="1">
            <w:r w:rsidRPr="00423A28">
              <w:rPr>
                <w:rStyle w:val="Hyperlink"/>
              </w:rPr>
              <w:t>5.6.1</w:t>
            </w:r>
            <w:r>
              <w:rPr>
                <w:rFonts w:asciiTheme="minorHAnsi" w:eastAsiaTheme="minorEastAsia" w:hAnsiTheme="minorHAnsi" w:cstheme="minorBidi"/>
                <w:kern w:val="2"/>
                <w:sz w:val="24"/>
                <w:lang w:val="pt-BR" w:eastAsia="zh-CN"/>
                <w14:ligatures w14:val="standardContextual"/>
              </w:rPr>
              <w:tab/>
            </w:r>
            <w:r w:rsidRPr="00423A28">
              <w:rPr>
                <w:rStyle w:val="Hyperlink"/>
              </w:rPr>
              <w:t>Fontes de Resíduos Sólidos</w:t>
            </w:r>
            <w:r>
              <w:rPr>
                <w:webHidden/>
              </w:rPr>
              <w:tab/>
            </w:r>
            <w:r>
              <w:rPr>
                <w:webHidden/>
              </w:rPr>
              <w:fldChar w:fldCharType="begin"/>
            </w:r>
            <w:r>
              <w:rPr>
                <w:webHidden/>
              </w:rPr>
              <w:instrText xml:space="preserve"> PAGEREF _Toc207975110 \h </w:instrText>
            </w:r>
            <w:r>
              <w:rPr>
                <w:webHidden/>
              </w:rPr>
            </w:r>
            <w:r>
              <w:rPr>
                <w:webHidden/>
              </w:rPr>
              <w:fldChar w:fldCharType="separate"/>
            </w:r>
            <w:r>
              <w:rPr>
                <w:webHidden/>
              </w:rPr>
              <w:t>11</w:t>
            </w:r>
            <w:r>
              <w:rPr>
                <w:webHidden/>
              </w:rPr>
              <w:fldChar w:fldCharType="end"/>
            </w:r>
          </w:hyperlink>
        </w:p>
        <w:p w14:paraId="3BBAE295" w14:textId="47BA2136"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11" w:history="1">
            <w:r w:rsidRPr="00423A28">
              <w:rPr>
                <w:rStyle w:val="Hyperlink"/>
              </w:rPr>
              <w:t>5.6.2</w:t>
            </w:r>
            <w:r>
              <w:rPr>
                <w:rFonts w:asciiTheme="minorHAnsi" w:eastAsiaTheme="minorEastAsia" w:hAnsiTheme="minorHAnsi" w:cstheme="minorBidi"/>
                <w:kern w:val="2"/>
                <w:sz w:val="24"/>
                <w:lang w:val="pt-BR" w:eastAsia="zh-CN"/>
                <w14:ligatures w14:val="standardContextual"/>
              </w:rPr>
              <w:tab/>
            </w:r>
            <w:r w:rsidRPr="00423A28">
              <w:rPr>
                <w:rStyle w:val="Hyperlink"/>
              </w:rPr>
              <w:t>Armazenamento Temporários</w:t>
            </w:r>
            <w:r>
              <w:rPr>
                <w:webHidden/>
              </w:rPr>
              <w:tab/>
            </w:r>
            <w:r>
              <w:rPr>
                <w:webHidden/>
              </w:rPr>
              <w:fldChar w:fldCharType="begin"/>
            </w:r>
            <w:r>
              <w:rPr>
                <w:webHidden/>
              </w:rPr>
              <w:instrText xml:space="preserve"> PAGEREF _Toc207975111 \h </w:instrText>
            </w:r>
            <w:r>
              <w:rPr>
                <w:webHidden/>
              </w:rPr>
            </w:r>
            <w:r>
              <w:rPr>
                <w:webHidden/>
              </w:rPr>
              <w:fldChar w:fldCharType="separate"/>
            </w:r>
            <w:r>
              <w:rPr>
                <w:webHidden/>
              </w:rPr>
              <w:t>12</w:t>
            </w:r>
            <w:r>
              <w:rPr>
                <w:webHidden/>
              </w:rPr>
              <w:fldChar w:fldCharType="end"/>
            </w:r>
          </w:hyperlink>
        </w:p>
        <w:p w14:paraId="0B934413" w14:textId="67E9D135"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112" w:history="1">
            <w:r w:rsidRPr="00423A28">
              <w:rPr>
                <w:rStyle w:val="Hyperlink"/>
                <w14:props3d w14:extrusionH="0" w14:contourW="0" w14:prstMaterial="warmMatte"/>
              </w:rPr>
              <w:t>5.7</w:t>
            </w:r>
            <w:r>
              <w:rPr>
                <w:rFonts w:asciiTheme="minorHAnsi" w:eastAsiaTheme="minorEastAsia" w:hAnsiTheme="minorHAnsi" w:cstheme="minorBidi"/>
                <w:kern w:val="2"/>
                <w:sz w:val="24"/>
                <w:lang w:val="pt-BR" w:eastAsia="zh-CN"/>
                <w14:ligatures w14:val="standardContextual"/>
              </w:rPr>
              <w:tab/>
            </w:r>
            <w:r w:rsidRPr="00423A28">
              <w:rPr>
                <w:rStyle w:val="Hyperlink"/>
              </w:rPr>
              <w:t>Sistema de Coleta Interna</w:t>
            </w:r>
            <w:r>
              <w:rPr>
                <w:webHidden/>
              </w:rPr>
              <w:tab/>
            </w:r>
            <w:r>
              <w:rPr>
                <w:webHidden/>
              </w:rPr>
              <w:fldChar w:fldCharType="begin"/>
            </w:r>
            <w:r>
              <w:rPr>
                <w:webHidden/>
              </w:rPr>
              <w:instrText xml:space="preserve"> PAGEREF _Toc207975112 \h </w:instrText>
            </w:r>
            <w:r>
              <w:rPr>
                <w:webHidden/>
              </w:rPr>
            </w:r>
            <w:r>
              <w:rPr>
                <w:webHidden/>
              </w:rPr>
              <w:fldChar w:fldCharType="separate"/>
            </w:r>
            <w:r>
              <w:rPr>
                <w:webHidden/>
              </w:rPr>
              <w:t>13</w:t>
            </w:r>
            <w:r>
              <w:rPr>
                <w:webHidden/>
              </w:rPr>
              <w:fldChar w:fldCharType="end"/>
            </w:r>
          </w:hyperlink>
        </w:p>
        <w:p w14:paraId="2BA74D7E" w14:textId="3181CA44"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113" w:history="1">
            <w:r w:rsidRPr="00423A28">
              <w:rPr>
                <w:rStyle w:val="Hyperlink"/>
                <w14:props3d w14:extrusionH="0" w14:contourW="0" w14:prstMaterial="warmMatte"/>
              </w:rPr>
              <w:t>5.8</w:t>
            </w:r>
            <w:r>
              <w:rPr>
                <w:rFonts w:asciiTheme="minorHAnsi" w:eastAsiaTheme="minorEastAsia" w:hAnsiTheme="minorHAnsi" w:cstheme="minorBidi"/>
                <w:kern w:val="2"/>
                <w:sz w:val="24"/>
                <w:lang w:val="pt-BR" w:eastAsia="zh-CN"/>
                <w14:ligatures w14:val="standardContextual"/>
              </w:rPr>
              <w:tab/>
            </w:r>
            <w:r w:rsidRPr="00423A28">
              <w:rPr>
                <w:rStyle w:val="Hyperlink"/>
              </w:rPr>
              <w:t>Transporte Externo</w:t>
            </w:r>
            <w:r>
              <w:rPr>
                <w:webHidden/>
              </w:rPr>
              <w:tab/>
            </w:r>
            <w:r>
              <w:rPr>
                <w:webHidden/>
              </w:rPr>
              <w:fldChar w:fldCharType="begin"/>
            </w:r>
            <w:r>
              <w:rPr>
                <w:webHidden/>
              </w:rPr>
              <w:instrText xml:space="preserve"> PAGEREF _Toc207975113 \h </w:instrText>
            </w:r>
            <w:r>
              <w:rPr>
                <w:webHidden/>
              </w:rPr>
            </w:r>
            <w:r>
              <w:rPr>
                <w:webHidden/>
              </w:rPr>
              <w:fldChar w:fldCharType="separate"/>
            </w:r>
            <w:r>
              <w:rPr>
                <w:webHidden/>
              </w:rPr>
              <w:t>13</w:t>
            </w:r>
            <w:r>
              <w:rPr>
                <w:webHidden/>
              </w:rPr>
              <w:fldChar w:fldCharType="end"/>
            </w:r>
          </w:hyperlink>
        </w:p>
        <w:p w14:paraId="4C54A447" w14:textId="41628C12"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114" w:history="1">
            <w:r w:rsidRPr="00423A28">
              <w:rPr>
                <w:rStyle w:val="Hyperlink"/>
                <w:lang w:val="pt-BR"/>
                <w14:props3d w14:extrusionH="0" w14:contourW="0" w14:prstMaterial="warmMatte"/>
              </w:rPr>
              <w:t>5.9</w:t>
            </w:r>
            <w:r>
              <w:rPr>
                <w:rFonts w:asciiTheme="minorHAnsi" w:eastAsiaTheme="minorEastAsia" w:hAnsiTheme="minorHAnsi" w:cstheme="minorBidi"/>
                <w:kern w:val="2"/>
                <w:sz w:val="24"/>
                <w:lang w:val="pt-BR" w:eastAsia="zh-CN"/>
                <w14:ligatures w14:val="standardContextual"/>
              </w:rPr>
              <w:tab/>
            </w:r>
            <w:r w:rsidRPr="00423A28">
              <w:rPr>
                <w:rStyle w:val="Hyperlink"/>
                <w:lang w:val="pt-BR"/>
              </w:rPr>
              <w:t>Fluxo da Gestão dos Resíduos Sólidos</w:t>
            </w:r>
            <w:r>
              <w:rPr>
                <w:webHidden/>
              </w:rPr>
              <w:tab/>
            </w:r>
            <w:r>
              <w:rPr>
                <w:webHidden/>
              </w:rPr>
              <w:fldChar w:fldCharType="begin"/>
            </w:r>
            <w:r>
              <w:rPr>
                <w:webHidden/>
              </w:rPr>
              <w:instrText xml:space="preserve"> PAGEREF _Toc207975114 \h </w:instrText>
            </w:r>
            <w:r>
              <w:rPr>
                <w:webHidden/>
              </w:rPr>
            </w:r>
            <w:r>
              <w:rPr>
                <w:webHidden/>
              </w:rPr>
              <w:fldChar w:fldCharType="separate"/>
            </w:r>
            <w:r>
              <w:rPr>
                <w:webHidden/>
              </w:rPr>
              <w:t>13</w:t>
            </w:r>
            <w:r>
              <w:rPr>
                <w:webHidden/>
              </w:rPr>
              <w:fldChar w:fldCharType="end"/>
            </w:r>
          </w:hyperlink>
        </w:p>
        <w:p w14:paraId="662F18E6" w14:textId="4914709E"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115" w:history="1">
            <w:r w:rsidRPr="00423A28">
              <w:rPr>
                <w:rStyle w:val="Hyperlink"/>
                <w:lang w:val="pt-BR"/>
                <w14:props3d w14:extrusionH="0" w14:contourW="0" w14:prstMaterial="warmMatte"/>
              </w:rPr>
              <w:t>5.10</w:t>
            </w:r>
            <w:r>
              <w:rPr>
                <w:rFonts w:asciiTheme="minorHAnsi" w:eastAsiaTheme="minorEastAsia" w:hAnsiTheme="minorHAnsi" w:cstheme="minorBidi"/>
                <w:kern w:val="2"/>
                <w:sz w:val="24"/>
                <w:lang w:val="pt-BR" w:eastAsia="zh-CN"/>
                <w14:ligatures w14:val="standardContextual"/>
              </w:rPr>
              <w:tab/>
            </w:r>
            <w:r w:rsidRPr="00423A28">
              <w:rPr>
                <w:rStyle w:val="Hyperlink"/>
                <w:lang w:val="pt-BR"/>
              </w:rPr>
              <w:t>Procedimentos Operacionais para o Gerenciamento de Resíduos Sólidos</w:t>
            </w:r>
            <w:r>
              <w:rPr>
                <w:webHidden/>
              </w:rPr>
              <w:tab/>
            </w:r>
            <w:r>
              <w:rPr>
                <w:webHidden/>
              </w:rPr>
              <w:fldChar w:fldCharType="begin"/>
            </w:r>
            <w:r>
              <w:rPr>
                <w:webHidden/>
              </w:rPr>
              <w:instrText xml:space="preserve"> PAGEREF _Toc207975115 \h </w:instrText>
            </w:r>
            <w:r>
              <w:rPr>
                <w:webHidden/>
              </w:rPr>
            </w:r>
            <w:r>
              <w:rPr>
                <w:webHidden/>
              </w:rPr>
              <w:fldChar w:fldCharType="separate"/>
            </w:r>
            <w:r>
              <w:rPr>
                <w:webHidden/>
              </w:rPr>
              <w:t>17</w:t>
            </w:r>
            <w:r>
              <w:rPr>
                <w:webHidden/>
              </w:rPr>
              <w:fldChar w:fldCharType="end"/>
            </w:r>
          </w:hyperlink>
        </w:p>
        <w:p w14:paraId="37DB18FB" w14:textId="6D48D800"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16" w:history="1">
            <w:r w:rsidRPr="00423A28">
              <w:rPr>
                <w:rStyle w:val="Hyperlink"/>
                <w:lang w:val="pt-BR"/>
              </w:rPr>
              <w:t>5.10.1</w:t>
            </w:r>
            <w:r>
              <w:rPr>
                <w:rFonts w:asciiTheme="minorHAnsi" w:eastAsiaTheme="minorEastAsia" w:hAnsiTheme="minorHAnsi" w:cstheme="minorBidi"/>
                <w:kern w:val="2"/>
                <w:sz w:val="24"/>
                <w:lang w:val="pt-BR" w:eastAsia="zh-CN"/>
                <w14:ligatures w14:val="standardContextual"/>
              </w:rPr>
              <w:tab/>
            </w:r>
            <w:r w:rsidRPr="00423A28">
              <w:rPr>
                <w:rStyle w:val="Hyperlink"/>
                <w:lang w:val="pt-BR"/>
              </w:rPr>
              <w:t>Caracterização e Classificação dos Resíduos Sólidos</w:t>
            </w:r>
            <w:r>
              <w:rPr>
                <w:webHidden/>
              </w:rPr>
              <w:tab/>
            </w:r>
            <w:r>
              <w:rPr>
                <w:webHidden/>
              </w:rPr>
              <w:fldChar w:fldCharType="begin"/>
            </w:r>
            <w:r>
              <w:rPr>
                <w:webHidden/>
              </w:rPr>
              <w:instrText xml:space="preserve"> PAGEREF _Toc207975116 \h </w:instrText>
            </w:r>
            <w:r>
              <w:rPr>
                <w:webHidden/>
              </w:rPr>
            </w:r>
            <w:r>
              <w:rPr>
                <w:webHidden/>
              </w:rPr>
              <w:fldChar w:fldCharType="separate"/>
            </w:r>
            <w:r>
              <w:rPr>
                <w:webHidden/>
              </w:rPr>
              <w:t>17</w:t>
            </w:r>
            <w:r>
              <w:rPr>
                <w:webHidden/>
              </w:rPr>
              <w:fldChar w:fldCharType="end"/>
            </w:r>
          </w:hyperlink>
        </w:p>
        <w:p w14:paraId="6B5A1E76" w14:textId="16CE1ECD"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17" w:history="1">
            <w:r w:rsidRPr="00423A28">
              <w:rPr>
                <w:rStyle w:val="Hyperlink"/>
              </w:rPr>
              <w:t>5.10.2</w:t>
            </w:r>
            <w:r>
              <w:rPr>
                <w:rFonts w:asciiTheme="minorHAnsi" w:eastAsiaTheme="minorEastAsia" w:hAnsiTheme="minorHAnsi" w:cstheme="minorBidi"/>
                <w:kern w:val="2"/>
                <w:sz w:val="24"/>
                <w:lang w:val="pt-BR" w:eastAsia="zh-CN"/>
                <w14:ligatures w14:val="standardContextual"/>
              </w:rPr>
              <w:tab/>
            </w:r>
            <w:r w:rsidRPr="00423A28">
              <w:rPr>
                <w:rStyle w:val="Hyperlink"/>
              </w:rPr>
              <w:t>Quantificação dos Resíduos Sólidos</w:t>
            </w:r>
            <w:r>
              <w:rPr>
                <w:webHidden/>
              </w:rPr>
              <w:tab/>
            </w:r>
            <w:r>
              <w:rPr>
                <w:webHidden/>
              </w:rPr>
              <w:fldChar w:fldCharType="begin"/>
            </w:r>
            <w:r>
              <w:rPr>
                <w:webHidden/>
              </w:rPr>
              <w:instrText xml:space="preserve"> PAGEREF _Toc207975117 \h </w:instrText>
            </w:r>
            <w:r>
              <w:rPr>
                <w:webHidden/>
              </w:rPr>
            </w:r>
            <w:r>
              <w:rPr>
                <w:webHidden/>
              </w:rPr>
              <w:fldChar w:fldCharType="separate"/>
            </w:r>
            <w:r>
              <w:rPr>
                <w:webHidden/>
              </w:rPr>
              <w:t>17</w:t>
            </w:r>
            <w:r>
              <w:rPr>
                <w:webHidden/>
              </w:rPr>
              <w:fldChar w:fldCharType="end"/>
            </w:r>
          </w:hyperlink>
        </w:p>
        <w:p w14:paraId="7B4F876E" w14:textId="62EB7C67"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18" w:history="1">
            <w:r w:rsidRPr="00423A28">
              <w:rPr>
                <w:rStyle w:val="Hyperlink"/>
              </w:rPr>
              <w:t>5.10.3</w:t>
            </w:r>
            <w:r>
              <w:rPr>
                <w:rFonts w:asciiTheme="minorHAnsi" w:eastAsiaTheme="minorEastAsia" w:hAnsiTheme="minorHAnsi" w:cstheme="minorBidi"/>
                <w:kern w:val="2"/>
                <w:sz w:val="24"/>
                <w:lang w:val="pt-BR" w:eastAsia="zh-CN"/>
                <w14:ligatures w14:val="standardContextual"/>
              </w:rPr>
              <w:tab/>
            </w:r>
            <w:r w:rsidRPr="00423A28">
              <w:rPr>
                <w:rStyle w:val="Hyperlink"/>
              </w:rPr>
              <w:t>Armazenamento Temporário</w:t>
            </w:r>
            <w:r>
              <w:rPr>
                <w:webHidden/>
              </w:rPr>
              <w:tab/>
            </w:r>
            <w:r>
              <w:rPr>
                <w:webHidden/>
              </w:rPr>
              <w:fldChar w:fldCharType="begin"/>
            </w:r>
            <w:r>
              <w:rPr>
                <w:webHidden/>
              </w:rPr>
              <w:instrText xml:space="preserve"> PAGEREF _Toc207975118 \h </w:instrText>
            </w:r>
            <w:r>
              <w:rPr>
                <w:webHidden/>
              </w:rPr>
            </w:r>
            <w:r>
              <w:rPr>
                <w:webHidden/>
              </w:rPr>
              <w:fldChar w:fldCharType="separate"/>
            </w:r>
            <w:r>
              <w:rPr>
                <w:webHidden/>
              </w:rPr>
              <w:t>18</w:t>
            </w:r>
            <w:r>
              <w:rPr>
                <w:webHidden/>
              </w:rPr>
              <w:fldChar w:fldCharType="end"/>
            </w:r>
          </w:hyperlink>
        </w:p>
        <w:p w14:paraId="350B7CD3" w14:textId="33EAF0E3"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19" w:history="1">
            <w:r w:rsidRPr="00423A28">
              <w:rPr>
                <w:rStyle w:val="Hyperlink"/>
                <w:lang w:val="pt-BR"/>
              </w:rPr>
              <w:t>5.10.4</w:t>
            </w:r>
            <w:r>
              <w:rPr>
                <w:rFonts w:asciiTheme="minorHAnsi" w:eastAsiaTheme="minorEastAsia" w:hAnsiTheme="minorHAnsi" w:cstheme="minorBidi"/>
                <w:kern w:val="2"/>
                <w:sz w:val="24"/>
                <w:lang w:val="pt-BR" w:eastAsia="zh-CN"/>
                <w14:ligatures w14:val="standardContextual"/>
              </w:rPr>
              <w:tab/>
            </w:r>
            <w:r w:rsidRPr="00423A28">
              <w:rPr>
                <w:rStyle w:val="Hyperlink"/>
                <w:lang w:val="pt-BR"/>
              </w:rPr>
              <w:t>Segregação e Identificação dos Resíduos Sólidos</w:t>
            </w:r>
            <w:r>
              <w:rPr>
                <w:webHidden/>
              </w:rPr>
              <w:tab/>
            </w:r>
            <w:r>
              <w:rPr>
                <w:webHidden/>
              </w:rPr>
              <w:fldChar w:fldCharType="begin"/>
            </w:r>
            <w:r>
              <w:rPr>
                <w:webHidden/>
              </w:rPr>
              <w:instrText xml:space="preserve"> PAGEREF _Toc207975119 \h </w:instrText>
            </w:r>
            <w:r>
              <w:rPr>
                <w:webHidden/>
              </w:rPr>
            </w:r>
            <w:r>
              <w:rPr>
                <w:webHidden/>
              </w:rPr>
              <w:fldChar w:fldCharType="separate"/>
            </w:r>
            <w:r>
              <w:rPr>
                <w:webHidden/>
              </w:rPr>
              <w:t>22</w:t>
            </w:r>
            <w:r>
              <w:rPr>
                <w:webHidden/>
              </w:rPr>
              <w:fldChar w:fldCharType="end"/>
            </w:r>
          </w:hyperlink>
        </w:p>
        <w:p w14:paraId="14C079DB" w14:textId="3491B0D7"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20" w:history="1">
            <w:r w:rsidRPr="00423A28">
              <w:rPr>
                <w:rStyle w:val="Hyperlink"/>
                <w:lang w:val="pt-BR"/>
              </w:rPr>
              <w:t>5.10.5</w:t>
            </w:r>
            <w:r>
              <w:rPr>
                <w:rFonts w:asciiTheme="minorHAnsi" w:eastAsiaTheme="minorEastAsia" w:hAnsiTheme="minorHAnsi" w:cstheme="minorBidi"/>
                <w:kern w:val="2"/>
                <w:sz w:val="24"/>
                <w:lang w:val="pt-BR" w:eastAsia="zh-CN"/>
                <w14:ligatures w14:val="standardContextual"/>
              </w:rPr>
              <w:tab/>
            </w:r>
            <w:r w:rsidRPr="00423A28">
              <w:rPr>
                <w:rStyle w:val="Hyperlink"/>
                <w:lang w:val="pt-BR"/>
              </w:rPr>
              <w:t>Reuso, Reciclagem, Tratamento e Disposição Final</w:t>
            </w:r>
            <w:r>
              <w:rPr>
                <w:webHidden/>
              </w:rPr>
              <w:tab/>
            </w:r>
            <w:r>
              <w:rPr>
                <w:webHidden/>
              </w:rPr>
              <w:fldChar w:fldCharType="begin"/>
            </w:r>
            <w:r>
              <w:rPr>
                <w:webHidden/>
              </w:rPr>
              <w:instrText xml:space="preserve"> PAGEREF _Toc207975120 \h </w:instrText>
            </w:r>
            <w:r>
              <w:rPr>
                <w:webHidden/>
              </w:rPr>
            </w:r>
            <w:r>
              <w:rPr>
                <w:webHidden/>
              </w:rPr>
              <w:fldChar w:fldCharType="separate"/>
            </w:r>
            <w:r>
              <w:rPr>
                <w:webHidden/>
              </w:rPr>
              <w:t>24</w:t>
            </w:r>
            <w:r>
              <w:rPr>
                <w:webHidden/>
              </w:rPr>
              <w:fldChar w:fldCharType="end"/>
            </w:r>
          </w:hyperlink>
        </w:p>
        <w:p w14:paraId="370F79CF" w14:textId="4E304C31"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21" w:history="1">
            <w:r w:rsidRPr="00423A28">
              <w:rPr>
                <w:rStyle w:val="Hyperlink"/>
              </w:rPr>
              <w:t>5.10.6</w:t>
            </w:r>
            <w:r>
              <w:rPr>
                <w:rFonts w:asciiTheme="minorHAnsi" w:eastAsiaTheme="minorEastAsia" w:hAnsiTheme="minorHAnsi" w:cstheme="minorBidi"/>
                <w:kern w:val="2"/>
                <w:sz w:val="24"/>
                <w:lang w:val="pt-BR" w:eastAsia="zh-CN"/>
                <w14:ligatures w14:val="standardContextual"/>
              </w:rPr>
              <w:tab/>
            </w:r>
            <w:r w:rsidRPr="00423A28">
              <w:rPr>
                <w:rStyle w:val="Hyperlink"/>
              </w:rPr>
              <w:t>Transporte Externo</w:t>
            </w:r>
            <w:r>
              <w:rPr>
                <w:webHidden/>
              </w:rPr>
              <w:tab/>
            </w:r>
            <w:r>
              <w:rPr>
                <w:webHidden/>
              </w:rPr>
              <w:fldChar w:fldCharType="begin"/>
            </w:r>
            <w:r>
              <w:rPr>
                <w:webHidden/>
              </w:rPr>
              <w:instrText xml:space="preserve"> PAGEREF _Toc207975121 \h </w:instrText>
            </w:r>
            <w:r>
              <w:rPr>
                <w:webHidden/>
              </w:rPr>
            </w:r>
            <w:r>
              <w:rPr>
                <w:webHidden/>
              </w:rPr>
              <w:fldChar w:fldCharType="separate"/>
            </w:r>
            <w:r>
              <w:rPr>
                <w:webHidden/>
              </w:rPr>
              <w:t>26</w:t>
            </w:r>
            <w:r>
              <w:rPr>
                <w:webHidden/>
              </w:rPr>
              <w:fldChar w:fldCharType="end"/>
            </w:r>
          </w:hyperlink>
        </w:p>
        <w:p w14:paraId="67C0DD54" w14:textId="32444D2E"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22" w:history="1">
            <w:r w:rsidRPr="00423A28">
              <w:rPr>
                <w:rStyle w:val="Hyperlink"/>
              </w:rPr>
              <w:t>5.10.7</w:t>
            </w:r>
            <w:r>
              <w:rPr>
                <w:rFonts w:asciiTheme="minorHAnsi" w:eastAsiaTheme="minorEastAsia" w:hAnsiTheme="minorHAnsi" w:cstheme="minorBidi"/>
                <w:kern w:val="2"/>
                <w:sz w:val="24"/>
                <w:lang w:val="pt-BR" w:eastAsia="zh-CN"/>
                <w14:ligatures w14:val="standardContextual"/>
              </w:rPr>
              <w:tab/>
            </w:r>
            <w:r w:rsidRPr="00423A28">
              <w:rPr>
                <w:rStyle w:val="Hyperlink"/>
              </w:rPr>
              <w:t>Monitoramento e Inspeção</w:t>
            </w:r>
            <w:r>
              <w:rPr>
                <w:webHidden/>
              </w:rPr>
              <w:tab/>
            </w:r>
            <w:r>
              <w:rPr>
                <w:webHidden/>
              </w:rPr>
              <w:fldChar w:fldCharType="begin"/>
            </w:r>
            <w:r>
              <w:rPr>
                <w:webHidden/>
              </w:rPr>
              <w:instrText xml:space="preserve"> PAGEREF _Toc207975122 \h </w:instrText>
            </w:r>
            <w:r>
              <w:rPr>
                <w:webHidden/>
              </w:rPr>
            </w:r>
            <w:r>
              <w:rPr>
                <w:webHidden/>
              </w:rPr>
              <w:fldChar w:fldCharType="separate"/>
            </w:r>
            <w:r>
              <w:rPr>
                <w:webHidden/>
              </w:rPr>
              <w:t>27</w:t>
            </w:r>
            <w:r>
              <w:rPr>
                <w:webHidden/>
              </w:rPr>
              <w:fldChar w:fldCharType="end"/>
            </w:r>
          </w:hyperlink>
        </w:p>
        <w:p w14:paraId="6CF7C544" w14:textId="35E1BA92"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23" w:history="1">
            <w:r w:rsidRPr="00423A28">
              <w:rPr>
                <w:rStyle w:val="Hyperlink"/>
              </w:rPr>
              <w:t>5.10.8</w:t>
            </w:r>
            <w:r>
              <w:rPr>
                <w:rFonts w:asciiTheme="minorHAnsi" w:eastAsiaTheme="minorEastAsia" w:hAnsiTheme="minorHAnsi" w:cstheme="minorBidi"/>
                <w:kern w:val="2"/>
                <w:sz w:val="24"/>
                <w:lang w:val="pt-BR" w:eastAsia="zh-CN"/>
                <w14:ligatures w14:val="standardContextual"/>
              </w:rPr>
              <w:tab/>
            </w:r>
            <w:r w:rsidRPr="00423A28">
              <w:rPr>
                <w:rStyle w:val="Hyperlink"/>
              </w:rPr>
              <w:t>Relatórios / Reuniões de Gestão</w:t>
            </w:r>
            <w:r>
              <w:rPr>
                <w:webHidden/>
              </w:rPr>
              <w:tab/>
            </w:r>
            <w:r>
              <w:rPr>
                <w:webHidden/>
              </w:rPr>
              <w:fldChar w:fldCharType="begin"/>
            </w:r>
            <w:r>
              <w:rPr>
                <w:webHidden/>
              </w:rPr>
              <w:instrText xml:space="preserve"> PAGEREF _Toc207975123 \h </w:instrText>
            </w:r>
            <w:r>
              <w:rPr>
                <w:webHidden/>
              </w:rPr>
            </w:r>
            <w:r>
              <w:rPr>
                <w:webHidden/>
              </w:rPr>
              <w:fldChar w:fldCharType="separate"/>
            </w:r>
            <w:r>
              <w:rPr>
                <w:webHidden/>
              </w:rPr>
              <w:t>27</w:t>
            </w:r>
            <w:r>
              <w:rPr>
                <w:webHidden/>
              </w:rPr>
              <w:fldChar w:fldCharType="end"/>
            </w:r>
          </w:hyperlink>
        </w:p>
        <w:p w14:paraId="7857B52A" w14:textId="562C50F2" w:rsidR="002E3F95" w:rsidRDefault="002E3F95">
          <w:pPr>
            <w:pStyle w:val="Sumrio3"/>
            <w:rPr>
              <w:rFonts w:asciiTheme="minorHAnsi" w:eastAsiaTheme="minorEastAsia" w:hAnsiTheme="minorHAnsi" w:cstheme="minorBidi"/>
              <w:kern w:val="2"/>
              <w:sz w:val="24"/>
              <w:lang w:val="pt-BR" w:eastAsia="zh-CN"/>
              <w14:ligatures w14:val="standardContextual"/>
            </w:rPr>
          </w:pPr>
          <w:hyperlink w:anchor="_Toc207975124" w:history="1">
            <w:r w:rsidRPr="00423A28">
              <w:rPr>
                <w:rStyle w:val="Hyperlink"/>
              </w:rPr>
              <w:t>5.10.9</w:t>
            </w:r>
            <w:r>
              <w:rPr>
                <w:rFonts w:asciiTheme="minorHAnsi" w:eastAsiaTheme="minorEastAsia" w:hAnsiTheme="minorHAnsi" w:cstheme="minorBidi"/>
                <w:kern w:val="2"/>
                <w:sz w:val="24"/>
                <w:lang w:val="pt-BR" w:eastAsia="zh-CN"/>
                <w14:ligatures w14:val="standardContextual"/>
              </w:rPr>
              <w:tab/>
            </w:r>
            <w:r w:rsidRPr="00423A28">
              <w:rPr>
                <w:rStyle w:val="Hyperlink"/>
                <w:rFonts w:hint="cs"/>
              </w:rPr>
              <w:t>‎‎‎‎‎</w:t>
            </w:r>
            <w:r w:rsidRPr="00423A28">
              <w:rPr>
                <w:rStyle w:val="Hyperlink"/>
              </w:rPr>
              <w:t>Procedimentos de Apoio</w:t>
            </w:r>
            <w:r>
              <w:rPr>
                <w:webHidden/>
              </w:rPr>
              <w:tab/>
            </w:r>
            <w:r>
              <w:rPr>
                <w:webHidden/>
              </w:rPr>
              <w:fldChar w:fldCharType="begin"/>
            </w:r>
            <w:r>
              <w:rPr>
                <w:webHidden/>
              </w:rPr>
              <w:instrText xml:space="preserve"> PAGEREF _Toc207975124 \h </w:instrText>
            </w:r>
            <w:r>
              <w:rPr>
                <w:webHidden/>
              </w:rPr>
            </w:r>
            <w:r>
              <w:rPr>
                <w:webHidden/>
              </w:rPr>
              <w:fldChar w:fldCharType="separate"/>
            </w:r>
            <w:r>
              <w:rPr>
                <w:webHidden/>
              </w:rPr>
              <w:t>27</w:t>
            </w:r>
            <w:r>
              <w:rPr>
                <w:webHidden/>
              </w:rPr>
              <w:fldChar w:fldCharType="end"/>
            </w:r>
          </w:hyperlink>
        </w:p>
        <w:p w14:paraId="57CE0903" w14:textId="58941AFB"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125" w:history="1">
            <w:r w:rsidRPr="00423A28">
              <w:rPr>
                <w:rStyle w:val="Hyperlink"/>
                <w14:props3d w14:extrusionH="0" w14:contourW="0" w14:prstMaterial="warmMatte"/>
              </w:rPr>
              <w:t>5.11</w:t>
            </w:r>
            <w:r>
              <w:rPr>
                <w:rFonts w:asciiTheme="minorHAnsi" w:eastAsiaTheme="minorEastAsia" w:hAnsiTheme="minorHAnsi" w:cstheme="minorBidi"/>
                <w:kern w:val="2"/>
                <w:sz w:val="24"/>
                <w:lang w:val="pt-BR" w:eastAsia="zh-CN"/>
                <w14:ligatures w14:val="standardContextual"/>
              </w:rPr>
              <w:tab/>
            </w:r>
            <w:r w:rsidRPr="00423A28">
              <w:rPr>
                <w:rStyle w:val="Hyperlink"/>
              </w:rPr>
              <w:t>Periodicidade de Revisão</w:t>
            </w:r>
            <w:r>
              <w:rPr>
                <w:webHidden/>
              </w:rPr>
              <w:tab/>
            </w:r>
            <w:r>
              <w:rPr>
                <w:webHidden/>
              </w:rPr>
              <w:fldChar w:fldCharType="begin"/>
            </w:r>
            <w:r>
              <w:rPr>
                <w:webHidden/>
              </w:rPr>
              <w:instrText xml:space="preserve"> PAGEREF _Toc207975125 \h </w:instrText>
            </w:r>
            <w:r>
              <w:rPr>
                <w:webHidden/>
              </w:rPr>
            </w:r>
            <w:r>
              <w:rPr>
                <w:webHidden/>
              </w:rPr>
              <w:fldChar w:fldCharType="separate"/>
            </w:r>
            <w:r>
              <w:rPr>
                <w:webHidden/>
              </w:rPr>
              <w:t>28</w:t>
            </w:r>
            <w:r>
              <w:rPr>
                <w:webHidden/>
              </w:rPr>
              <w:fldChar w:fldCharType="end"/>
            </w:r>
          </w:hyperlink>
        </w:p>
        <w:p w14:paraId="163CA291" w14:textId="42EC23D6" w:rsidR="002E3F95" w:rsidRDefault="002E3F95">
          <w:pPr>
            <w:pStyle w:val="Sumrio2"/>
            <w:rPr>
              <w:rFonts w:asciiTheme="minorHAnsi" w:eastAsiaTheme="minorEastAsia" w:hAnsiTheme="minorHAnsi" w:cstheme="minorBidi"/>
              <w:kern w:val="2"/>
              <w:sz w:val="24"/>
              <w:lang w:val="pt-BR" w:eastAsia="zh-CN"/>
              <w14:ligatures w14:val="standardContextual"/>
            </w:rPr>
          </w:pPr>
          <w:hyperlink w:anchor="_Toc207975126" w:history="1">
            <w:r w:rsidRPr="00423A28">
              <w:rPr>
                <w:rStyle w:val="Hyperlink"/>
                <w14:props3d w14:extrusionH="0" w14:contourW="0" w14:prstMaterial="warmMatte"/>
              </w:rPr>
              <w:t>5.12</w:t>
            </w:r>
            <w:r>
              <w:rPr>
                <w:rFonts w:asciiTheme="minorHAnsi" w:eastAsiaTheme="minorEastAsia" w:hAnsiTheme="minorHAnsi" w:cstheme="minorBidi"/>
                <w:kern w:val="2"/>
                <w:sz w:val="24"/>
                <w:lang w:val="pt-BR" w:eastAsia="zh-CN"/>
                <w14:ligatures w14:val="standardContextual"/>
              </w:rPr>
              <w:tab/>
            </w:r>
            <w:r w:rsidRPr="00423A28">
              <w:rPr>
                <w:rStyle w:val="Hyperlink"/>
              </w:rPr>
              <w:t>Indicadores</w:t>
            </w:r>
            <w:r>
              <w:rPr>
                <w:webHidden/>
              </w:rPr>
              <w:tab/>
            </w:r>
            <w:r>
              <w:rPr>
                <w:webHidden/>
              </w:rPr>
              <w:fldChar w:fldCharType="begin"/>
            </w:r>
            <w:r>
              <w:rPr>
                <w:webHidden/>
              </w:rPr>
              <w:instrText xml:space="preserve"> PAGEREF _Toc207975126 \h </w:instrText>
            </w:r>
            <w:r>
              <w:rPr>
                <w:webHidden/>
              </w:rPr>
            </w:r>
            <w:r>
              <w:rPr>
                <w:webHidden/>
              </w:rPr>
              <w:fldChar w:fldCharType="separate"/>
            </w:r>
            <w:r>
              <w:rPr>
                <w:webHidden/>
              </w:rPr>
              <w:t>28</w:t>
            </w:r>
            <w:r>
              <w:rPr>
                <w:webHidden/>
              </w:rPr>
              <w:fldChar w:fldCharType="end"/>
            </w:r>
          </w:hyperlink>
        </w:p>
        <w:p w14:paraId="2F354C6C" w14:textId="225E8DC5" w:rsidR="002E3F95" w:rsidRDefault="002E3F95">
          <w:pPr>
            <w:pStyle w:val="Sumrio1"/>
            <w:rPr>
              <w:rFonts w:asciiTheme="minorHAnsi" w:eastAsiaTheme="minorEastAsia" w:hAnsiTheme="minorHAnsi" w:cstheme="minorBidi"/>
              <w:b w:val="0"/>
              <w:kern w:val="2"/>
              <w:sz w:val="24"/>
              <w:szCs w:val="24"/>
              <w:lang w:val="pt-BR" w:eastAsia="zh-CN"/>
              <w14:ligatures w14:val="standardContextual"/>
            </w:rPr>
          </w:pPr>
          <w:hyperlink w:anchor="_Toc207975127" w:history="1">
            <w:r w:rsidRPr="00423A28">
              <w:rPr>
                <w:rStyle w:val="Hyperlink"/>
                <w14:scene3d>
                  <w14:camera w14:prst="orthographicFront"/>
                  <w14:lightRig w14:rig="threePt" w14:dir="t">
                    <w14:rot w14:lat="0" w14:lon="0" w14:rev="0"/>
                  </w14:lightRig>
                </w14:scene3d>
                <w14:props3d w14:extrusionH="0" w14:contourW="0" w14:prstMaterial="warmMatte"/>
              </w:rPr>
              <w:t>6</w:t>
            </w:r>
            <w:r>
              <w:rPr>
                <w:rFonts w:asciiTheme="minorHAnsi" w:eastAsiaTheme="minorEastAsia" w:hAnsiTheme="minorHAnsi" w:cstheme="minorBidi"/>
                <w:b w:val="0"/>
                <w:kern w:val="2"/>
                <w:sz w:val="24"/>
                <w:szCs w:val="24"/>
                <w:lang w:val="pt-BR" w:eastAsia="zh-CN"/>
                <w14:ligatures w14:val="standardContextual"/>
              </w:rPr>
              <w:tab/>
            </w:r>
            <w:r w:rsidRPr="00423A28">
              <w:rPr>
                <w:rStyle w:val="Hyperlink"/>
              </w:rPr>
              <w:t>Documentos de Referência</w:t>
            </w:r>
            <w:r>
              <w:rPr>
                <w:webHidden/>
              </w:rPr>
              <w:tab/>
            </w:r>
            <w:r>
              <w:rPr>
                <w:webHidden/>
              </w:rPr>
              <w:fldChar w:fldCharType="begin"/>
            </w:r>
            <w:r>
              <w:rPr>
                <w:webHidden/>
              </w:rPr>
              <w:instrText xml:space="preserve"> PAGEREF _Toc207975127 \h </w:instrText>
            </w:r>
            <w:r>
              <w:rPr>
                <w:webHidden/>
              </w:rPr>
            </w:r>
            <w:r>
              <w:rPr>
                <w:webHidden/>
              </w:rPr>
              <w:fldChar w:fldCharType="separate"/>
            </w:r>
            <w:r>
              <w:rPr>
                <w:webHidden/>
              </w:rPr>
              <w:t>28</w:t>
            </w:r>
            <w:r>
              <w:rPr>
                <w:webHidden/>
              </w:rPr>
              <w:fldChar w:fldCharType="end"/>
            </w:r>
          </w:hyperlink>
        </w:p>
        <w:p w14:paraId="2AC1AA78" w14:textId="3E9ABA5A" w:rsidR="002E3F95" w:rsidRDefault="002E3F95">
          <w:pPr>
            <w:pStyle w:val="Sumrio1"/>
            <w:rPr>
              <w:rFonts w:asciiTheme="minorHAnsi" w:eastAsiaTheme="minorEastAsia" w:hAnsiTheme="minorHAnsi" w:cstheme="minorBidi"/>
              <w:b w:val="0"/>
              <w:kern w:val="2"/>
              <w:sz w:val="24"/>
              <w:szCs w:val="24"/>
              <w:lang w:val="pt-BR" w:eastAsia="zh-CN"/>
              <w14:ligatures w14:val="standardContextual"/>
            </w:rPr>
          </w:pPr>
          <w:hyperlink w:anchor="_Toc207975128" w:history="1">
            <w:r w:rsidRPr="00423A28">
              <w:rPr>
                <w:rStyle w:val="Hyperlink"/>
                <w14:scene3d>
                  <w14:camera w14:prst="orthographicFront"/>
                  <w14:lightRig w14:rig="threePt" w14:dir="t">
                    <w14:rot w14:lat="0" w14:lon="0" w14:rev="0"/>
                  </w14:lightRig>
                </w14:scene3d>
                <w14:props3d w14:extrusionH="0" w14:contourW="0" w14:prstMaterial="warmMatte"/>
              </w:rPr>
              <w:t>7</w:t>
            </w:r>
            <w:r>
              <w:rPr>
                <w:rFonts w:asciiTheme="minorHAnsi" w:eastAsiaTheme="minorEastAsia" w:hAnsiTheme="minorHAnsi" w:cstheme="minorBidi"/>
                <w:b w:val="0"/>
                <w:kern w:val="2"/>
                <w:sz w:val="24"/>
                <w:szCs w:val="24"/>
                <w:lang w:val="pt-BR" w:eastAsia="zh-CN"/>
                <w14:ligatures w14:val="standardContextual"/>
              </w:rPr>
              <w:tab/>
            </w:r>
            <w:r w:rsidRPr="00423A28">
              <w:rPr>
                <w:rStyle w:val="Hyperlink"/>
              </w:rPr>
              <w:t>Anexo Interno</w:t>
            </w:r>
            <w:r>
              <w:rPr>
                <w:webHidden/>
              </w:rPr>
              <w:tab/>
            </w:r>
            <w:r>
              <w:rPr>
                <w:webHidden/>
              </w:rPr>
              <w:fldChar w:fldCharType="begin"/>
            </w:r>
            <w:r>
              <w:rPr>
                <w:webHidden/>
              </w:rPr>
              <w:instrText xml:space="preserve"> PAGEREF _Toc207975128 \h </w:instrText>
            </w:r>
            <w:r>
              <w:rPr>
                <w:webHidden/>
              </w:rPr>
            </w:r>
            <w:r>
              <w:rPr>
                <w:webHidden/>
              </w:rPr>
              <w:fldChar w:fldCharType="separate"/>
            </w:r>
            <w:r>
              <w:rPr>
                <w:webHidden/>
              </w:rPr>
              <w:t>28</w:t>
            </w:r>
            <w:r>
              <w:rPr>
                <w:webHidden/>
              </w:rPr>
              <w:fldChar w:fldCharType="end"/>
            </w:r>
          </w:hyperlink>
        </w:p>
        <w:p w14:paraId="46453924" w14:textId="62B59243" w:rsidR="00373F8C" w:rsidRDefault="000306AC">
          <w:r>
            <w:rPr>
              <w:b/>
              <w:bCs/>
            </w:rPr>
            <w:fldChar w:fldCharType="end"/>
          </w:r>
        </w:p>
      </w:sdtContent>
    </w:sdt>
    <w:p w14:paraId="3F7D1E67" w14:textId="77777777" w:rsidR="00B63DC4" w:rsidRPr="00B75885" w:rsidRDefault="000306AC" w:rsidP="00B26853">
      <w:pPr>
        <w:rPr>
          <w:rFonts w:cs="Arial"/>
          <w:szCs w:val="22"/>
          <w:lang w:val="pt-BR"/>
        </w:rPr>
      </w:pPr>
      <w:r w:rsidRPr="00B75885">
        <w:rPr>
          <w:rFonts w:cs="Arial"/>
          <w:szCs w:val="22"/>
          <w:lang w:val="pt-BR"/>
        </w:rPr>
        <w:br w:type="page"/>
      </w:r>
    </w:p>
    <w:p w14:paraId="3E042092" w14:textId="77777777" w:rsidR="00297C9B" w:rsidRPr="00B75885" w:rsidRDefault="00297C9B" w:rsidP="00B26853">
      <w:pPr>
        <w:rPr>
          <w:rFonts w:cs="Arial"/>
          <w:szCs w:val="22"/>
          <w:lang w:val="pt-BR"/>
        </w:rPr>
        <w:sectPr w:rsidR="00297C9B" w:rsidRPr="00B75885" w:rsidSect="00E4286C">
          <w:headerReference w:type="first" r:id="rId17"/>
          <w:pgSz w:w="11906" w:h="16838" w:code="9"/>
          <w:pgMar w:top="1701" w:right="1038" w:bottom="765" w:left="1038" w:header="1020" w:footer="777" w:gutter="0"/>
          <w:cols w:space="708"/>
          <w:titlePg/>
          <w:docGrid w:linePitch="360"/>
        </w:sectPr>
      </w:pPr>
    </w:p>
    <w:p w14:paraId="3F6261FF" w14:textId="77777777" w:rsidR="005269BE" w:rsidRDefault="000306AC" w:rsidP="000C206F">
      <w:pPr>
        <w:pStyle w:val="Ttulo1"/>
        <w:spacing w:before="0"/>
        <w:ind w:left="680" w:hanging="510"/>
        <w:rPr>
          <w:lang w:val="pt-BR"/>
        </w:rPr>
      </w:pPr>
      <w:bookmarkStart w:id="1" w:name="_Toc111208966"/>
      <w:bookmarkStart w:id="2" w:name="_Toc207975093"/>
      <w:r w:rsidRPr="00B75885">
        <w:rPr>
          <w:lang w:val="pt-BR"/>
        </w:rPr>
        <w:lastRenderedPageBreak/>
        <w:t>O</w:t>
      </w:r>
      <w:r w:rsidR="0067324A" w:rsidRPr="00B75885">
        <w:rPr>
          <w:lang w:val="pt-BR"/>
        </w:rPr>
        <w:t>bjetivos</w:t>
      </w:r>
      <w:bookmarkEnd w:id="1"/>
      <w:bookmarkEnd w:id="2"/>
    </w:p>
    <w:p w14:paraId="56265025" w14:textId="50EBF545" w:rsidR="00E05144" w:rsidRPr="0000784E" w:rsidRDefault="000306AC" w:rsidP="00482268">
      <w:pPr>
        <w:spacing w:after="120"/>
        <w:ind w:left="680"/>
        <w:rPr>
          <w:lang w:val="pt-BR"/>
        </w:rPr>
      </w:pPr>
      <w:bookmarkStart w:id="3" w:name="Objetivo1"/>
      <w:bookmarkEnd w:id="3"/>
      <w:r w:rsidRPr="0000784E">
        <w:rPr>
          <w:lang w:val="pt-BR"/>
        </w:rPr>
        <w:t xml:space="preserve">Este PGRS </w:t>
      </w:r>
      <w:r w:rsidR="000252E7">
        <w:rPr>
          <w:lang w:val="pt-BR"/>
        </w:rPr>
        <w:t xml:space="preserve">– Plano de Gerenciamento de Resíduos Sólidos </w:t>
      </w:r>
      <w:r w:rsidRPr="0000784E">
        <w:rPr>
          <w:lang w:val="pt-BR"/>
        </w:rPr>
        <w:t>tem como objetivo nortear todas as atividades na área florestal, que se referem a resíduos sólidos, de forma que todos os benefícios gerados pela implantação do plano possam ser alcançados, como:</w:t>
      </w:r>
    </w:p>
    <w:p w14:paraId="16DD8D43" w14:textId="12A269FF" w:rsidR="00E05144" w:rsidRPr="0000784E" w:rsidRDefault="000306AC" w:rsidP="00482268">
      <w:pPr>
        <w:pStyle w:val="PargrafodaLista"/>
        <w:numPr>
          <w:ilvl w:val="0"/>
          <w:numId w:val="17"/>
        </w:numPr>
        <w:spacing w:after="120"/>
        <w:rPr>
          <w:lang w:val="pt-BR"/>
        </w:rPr>
      </w:pPr>
      <w:r w:rsidRPr="0000784E">
        <w:rPr>
          <w:lang w:val="pt-BR"/>
        </w:rPr>
        <w:t>Gerar mais segurança para o trabalhador;</w:t>
      </w:r>
    </w:p>
    <w:p w14:paraId="4C80F372" w14:textId="7BC913FB" w:rsidR="00E05144" w:rsidRPr="0000784E" w:rsidRDefault="000306AC" w:rsidP="00482268">
      <w:pPr>
        <w:pStyle w:val="PargrafodaLista"/>
        <w:numPr>
          <w:ilvl w:val="0"/>
          <w:numId w:val="17"/>
        </w:numPr>
        <w:spacing w:after="120"/>
        <w:rPr>
          <w:lang w:val="pt-BR"/>
        </w:rPr>
      </w:pPr>
      <w:r w:rsidRPr="0000784E">
        <w:rPr>
          <w:lang w:val="pt-BR"/>
        </w:rPr>
        <w:t>Aumentar a produtividade;</w:t>
      </w:r>
    </w:p>
    <w:p w14:paraId="0A08276C" w14:textId="6C1074CC" w:rsidR="00E05144" w:rsidRPr="0000784E" w:rsidRDefault="000306AC" w:rsidP="00482268">
      <w:pPr>
        <w:pStyle w:val="PargrafodaLista"/>
        <w:numPr>
          <w:ilvl w:val="0"/>
          <w:numId w:val="17"/>
        </w:numPr>
        <w:spacing w:after="120"/>
        <w:rPr>
          <w:lang w:val="pt-BR"/>
        </w:rPr>
      </w:pPr>
      <w:r w:rsidRPr="0000784E">
        <w:rPr>
          <w:lang w:val="pt-BR"/>
        </w:rPr>
        <w:t>Reduzir os custos;</w:t>
      </w:r>
    </w:p>
    <w:p w14:paraId="74FFA207" w14:textId="4E5DB69C" w:rsidR="00381A65" w:rsidRPr="00CA4A3F" w:rsidRDefault="000306AC" w:rsidP="00482268">
      <w:pPr>
        <w:pStyle w:val="PargrafodaLista"/>
        <w:numPr>
          <w:ilvl w:val="0"/>
          <w:numId w:val="17"/>
        </w:numPr>
        <w:spacing w:after="120"/>
        <w:rPr>
          <w:lang w:val="pt-BR"/>
        </w:rPr>
      </w:pPr>
      <w:r w:rsidRPr="0000784E">
        <w:rPr>
          <w:lang w:val="pt-BR"/>
        </w:rPr>
        <w:t>Reduzir a geração de resíduos;</w:t>
      </w:r>
    </w:p>
    <w:p w14:paraId="08C7C560" w14:textId="77777777" w:rsidR="00CA4A3F" w:rsidRDefault="00381A65" w:rsidP="00482268">
      <w:pPr>
        <w:pStyle w:val="PargrafodaLista"/>
        <w:numPr>
          <w:ilvl w:val="0"/>
          <w:numId w:val="17"/>
        </w:numPr>
        <w:spacing w:after="120"/>
        <w:rPr>
          <w:lang w:val="pt-BR"/>
        </w:rPr>
      </w:pPr>
      <w:r w:rsidRPr="00CA4A3F">
        <w:rPr>
          <w:lang w:val="pt-BR"/>
        </w:rPr>
        <w:t>Dispor os resíduos de forma ambientalmente adequada;</w:t>
      </w:r>
    </w:p>
    <w:p w14:paraId="3555F69C" w14:textId="691D0176" w:rsidR="00CA4A3F" w:rsidRDefault="00381A65" w:rsidP="00482268">
      <w:pPr>
        <w:pStyle w:val="PargrafodaLista"/>
        <w:numPr>
          <w:ilvl w:val="0"/>
          <w:numId w:val="17"/>
        </w:numPr>
        <w:spacing w:after="120"/>
        <w:rPr>
          <w:lang w:val="pt-BR"/>
        </w:rPr>
      </w:pPr>
      <w:r w:rsidRPr="00CA4A3F">
        <w:rPr>
          <w:lang w:val="pt-BR"/>
        </w:rPr>
        <w:t>A preservação da saúde pública;</w:t>
      </w:r>
    </w:p>
    <w:p w14:paraId="6AF7EDB2" w14:textId="2F900FCE" w:rsidR="00381A65" w:rsidRPr="0000784E" w:rsidRDefault="00381A65" w:rsidP="00482268">
      <w:pPr>
        <w:pStyle w:val="PargrafodaLista"/>
        <w:numPr>
          <w:ilvl w:val="0"/>
          <w:numId w:val="17"/>
        </w:numPr>
        <w:spacing w:after="120"/>
        <w:rPr>
          <w:lang w:val="pt-BR"/>
        </w:rPr>
      </w:pPr>
      <w:r w:rsidRPr="00CA4A3F">
        <w:rPr>
          <w:lang w:val="pt-BR"/>
        </w:rPr>
        <w:t xml:space="preserve">A </w:t>
      </w:r>
      <w:r w:rsidR="002560E6" w:rsidRPr="00CA4A3F">
        <w:rPr>
          <w:lang w:val="pt-BR"/>
        </w:rPr>
        <w:t>conservação</w:t>
      </w:r>
      <w:r w:rsidRPr="00CA4A3F">
        <w:rPr>
          <w:lang w:val="pt-BR"/>
        </w:rPr>
        <w:t xml:space="preserve"> dos valores ambientais;</w:t>
      </w:r>
    </w:p>
    <w:p w14:paraId="3B5E3C8F" w14:textId="44BB193E" w:rsidR="00E05144" w:rsidRPr="0000784E" w:rsidRDefault="000306AC" w:rsidP="00482268">
      <w:pPr>
        <w:pStyle w:val="PargrafodaLista"/>
        <w:numPr>
          <w:ilvl w:val="0"/>
          <w:numId w:val="17"/>
        </w:numPr>
        <w:spacing w:after="120"/>
        <w:rPr>
          <w:lang w:val="pt-BR"/>
        </w:rPr>
      </w:pPr>
      <w:r w:rsidRPr="0000784E">
        <w:rPr>
          <w:lang w:val="pt-BR"/>
        </w:rPr>
        <w:t>Garantir o atendimento da legislação (municipal, estadual e federal);</w:t>
      </w:r>
    </w:p>
    <w:p w14:paraId="7F190D92" w14:textId="58362C19" w:rsidR="00E05144" w:rsidRPr="0000784E" w:rsidRDefault="000306AC" w:rsidP="00482268">
      <w:pPr>
        <w:pStyle w:val="PargrafodaLista"/>
        <w:numPr>
          <w:ilvl w:val="0"/>
          <w:numId w:val="17"/>
        </w:numPr>
        <w:spacing w:after="120"/>
        <w:rPr>
          <w:lang w:val="pt-BR"/>
        </w:rPr>
      </w:pPr>
      <w:r w:rsidRPr="0000784E">
        <w:rPr>
          <w:lang w:val="pt-BR"/>
        </w:rPr>
        <w:t>Garantir o atendimento aos padrões das certificações;</w:t>
      </w:r>
    </w:p>
    <w:p w14:paraId="1FB9D64A" w14:textId="73D6A4CF" w:rsidR="00E05144" w:rsidRPr="0000784E" w:rsidRDefault="000306AC" w:rsidP="00482268">
      <w:pPr>
        <w:pStyle w:val="PargrafodaLista"/>
        <w:numPr>
          <w:ilvl w:val="0"/>
          <w:numId w:val="17"/>
        </w:numPr>
        <w:spacing w:after="120"/>
        <w:rPr>
          <w:lang w:val="pt-BR"/>
        </w:rPr>
      </w:pPr>
      <w:r w:rsidRPr="0000784E">
        <w:rPr>
          <w:lang w:val="pt-BR"/>
        </w:rPr>
        <w:t>Orientar todos os colaboradores e empresas terceiras na correta conduta em relação aos resíduos sólidos;</w:t>
      </w:r>
    </w:p>
    <w:p w14:paraId="375EA847" w14:textId="0C7DA0E6" w:rsidR="00E05144" w:rsidRPr="0000784E" w:rsidRDefault="000306AC" w:rsidP="00482268">
      <w:pPr>
        <w:pStyle w:val="PargrafodaLista"/>
        <w:numPr>
          <w:ilvl w:val="0"/>
          <w:numId w:val="17"/>
        </w:numPr>
        <w:spacing w:after="120"/>
        <w:rPr>
          <w:lang w:val="pt-BR"/>
        </w:rPr>
      </w:pPr>
      <w:r w:rsidRPr="0000784E">
        <w:rPr>
          <w:lang w:val="pt-BR"/>
        </w:rPr>
        <w:t>Além de nortear a elaboração dos procedimentos operacionais, caso necessário.</w:t>
      </w:r>
    </w:p>
    <w:p w14:paraId="2389BE88" w14:textId="77777777" w:rsidR="005269BE" w:rsidRPr="00B75885" w:rsidRDefault="000306AC" w:rsidP="000C206F">
      <w:pPr>
        <w:pStyle w:val="Ttulo1"/>
        <w:spacing w:before="0"/>
        <w:ind w:left="680" w:hanging="510"/>
        <w:rPr>
          <w:lang w:val="pt-BR"/>
        </w:rPr>
      </w:pPr>
      <w:bookmarkStart w:id="4" w:name="_Toc111208967"/>
      <w:bookmarkStart w:id="5" w:name="_Toc207975094"/>
      <w:r w:rsidRPr="00B75885">
        <w:rPr>
          <w:lang w:val="pt-BR"/>
        </w:rPr>
        <w:t>Definições</w:t>
      </w:r>
      <w:bookmarkEnd w:id="4"/>
      <w:bookmarkEnd w:id="5"/>
    </w:p>
    <w:p w14:paraId="765F3BC6" w14:textId="4A926029" w:rsidR="005B0429" w:rsidRPr="00B75885" w:rsidRDefault="000306AC" w:rsidP="0000784E">
      <w:pPr>
        <w:pStyle w:val="Letras"/>
        <w:numPr>
          <w:ilvl w:val="0"/>
          <w:numId w:val="36"/>
        </w:numPr>
        <w:spacing w:after="120"/>
        <w:contextualSpacing w:val="0"/>
      </w:pPr>
      <w:bookmarkStart w:id="6" w:name="Definicoes2"/>
      <w:bookmarkEnd w:id="6"/>
      <w:r w:rsidRPr="00B75885">
        <w:t>ABNT: Associação Brasileira de Normas Técnicas;</w:t>
      </w:r>
    </w:p>
    <w:p w14:paraId="3E850900" w14:textId="6C7FDF1B" w:rsidR="005B0429" w:rsidRPr="00B75885" w:rsidRDefault="000306AC" w:rsidP="0000784E">
      <w:pPr>
        <w:pStyle w:val="Letras"/>
        <w:numPr>
          <w:ilvl w:val="0"/>
          <w:numId w:val="36"/>
        </w:numPr>
        <w:spacing w:after="120"/>
        <w:contextualSpacing w:val="0"/>
      </w:pPr>
      <w:r w:rsidRPr="00B75885">
        <w:t>ANVISA: Agência Nacional de Vigilância Sanitária;</w:t>
      </w:r>
    </w:p>
    <w:p w14:paraId="10B71866" w14:textId="2C520109" w:rsidR="005B0429" w:rsidRPr="00B75885" w:rsidRDefault="000306AC" w:rsidP="0000784E">
      <w:pPr>
        <w:pStyle w:val="Letras"/>
        <w:numPr>
          <w:ilvl w:val="0"/>
          <w:numId w:val="36"/>
        </w:numPr>
        <w:spacing w:after="120"/>
        <w:contextualSpacing w:val="0"/>
      </w:pPr>
      <w:r w:rsidRPr="00B75885">
        <w:t>CATR: Central de Armazenamento Temporário de Resíduos – Área utilizada pela Gerenciadora para o armazenamento temporário das E</w:t>
      </w:r>
      <w:r w:rsidR="00A77DCA">
        <w:t>m</w:t>
      </w:r>
      <w:r w:rsidRPr="00B75885">
        <w:t>balagens Vazias de Defensivos Agrícolas;</w:t>
      </w:r>
    </w:p>
    <w:p w14:paraId="5B2FBAE6" w14:textId="6F4F4C02" w:rsidR="005B0429" w:rsidRDefault="000306AC" w:rsidP="0000784E">
      <w:pPr>
        <w:pStyle w:val="Letras"/>
        <w:numPr>
          <w:ilvl w:val="0"/>
          <w:numId w:val="36"/>
        </w:numPr>
        <w:spacing w:after="120"/>
        <w:contextualSpacing w:val="0"/>
      </w:pPr>
      <w:r w:rsidRPr="00B75885">
        <w:t>CDF: Certificado de Destinação Final;</w:t>
      </w:r>
    </w:p>
    <w:p w14:paraId="085D0C57" w14:textId="6C860DA3" w:rsidR="00955F08" w:rsidRPr="0029711F" w:rsidRDefault="00955F08" w:rsidP="0000784E">
      <w:pPr>
        <w:pStyle w:val="Letras"/>
        <w:numPr>
          <w:ilvl w:val="0"/>
          <w:numId w:val="36"/>
        </w:numPr>
        <w:spacing w:after="120"/>
        <w:contextualSpacing w:val="0"/>
      </w:pPr>
      <w:r w:rsidRPr="0029711F">
        <w:t>DMR: Declaração de Movimentação de Resíduos;</w:t>
      </w:r>
    </w:p>
    <w:p w14:paraId="5121EC16" w14:textId="5023E628" w:rsidR="005B0429" w:rsidRPr="00B75885" w:rsidRDefault="000306AC" w:rsidP="0000784E">
      <w:pPr>
        <w:pStyle w:val="Letras"/>
        <w:numPr>
          <w:ilvl w:val="0"/>
          <w:numId w:val="36"/>
        </w:numPr>
        <w:spacing w:after="120"/>
        <w:contextualSpacing w:val="0"/>
      </w:pPr>
      <w:r w:rsidRPr="00B75885">
        <w:t>EPI: Equipamento de Proteção Individual;</w:t>
      </w:r>
    </w:p>
    <w:p w14:paraId="1D6ADC5D" w14:textId="0C417476" w:rsidR="005B0429" w:rsidRPr="00B75885" w:rsidRDefault="000306AC" w:rsidP="0000784E">
      <w:pPr>
        <w:pStyle w:val="Letras"/>
        <w:numPr>
          <w:ilvl w:val="0"/>
          <w:numId w:val="36"/>
        </w:numPr>
        <w:spacing w:after="120"/>
        <w:contextualSpacing w:val="0"/>
      </w:pPr>
      <w:r w:rsidRPr="00B75885">
        <w:t>Equipamentos: Caçambas, Tambores, entre outros destinados ao armazenamento temporário dos resíduos;</w:t>
      </w:r>
    </w:p>
    <w:p w14:paraId="2794A37E" w14:textId="461D83DF" w:rsidR="005B0429" w:rsidRPr="00B75885" w:rsidRDefault="000306AC" w:rsidP="0000784E">
      <w:pPr>
        <w:pStyle w:val="Letras"/>
        <w:numPr>
          <w:ilvl w:val="0"/>
          <w:numId w:val="36"/>
        </w:numPr>
        <w:spacing w:after="120"/>
        <w:contextualSpacing w:val="0"/>
      </w:pPr>
      <w:r w:rsidRPr="00B75885">
        <w:t>FEAM: Fundação Estadual do Meio Ambiente;</w:t>
      </w:r>
    </w:p>
    <w:p w14:paraId="0C50EC19" w14:textId="7558D3E8" w:rsidR="005B0429" w:rsidRPr="00B75885" w:rsidRDefault="000306AC" w:rsidP="0000784E">
      <w:pPr>
        <w:pStyle w:val="Letras"/>
        <w:numPr>
          <w:ilvl w:val="0"/>
          <w:numId w:val="36"/>
        </w:numPr>
        <w:spacing w:after="120"/>
        <w:contextualSpacing w:val="0"/>
      </w:pPr>
      <w:r w:rsidRPr="00B75885">
        <w:t>Gerenciadora de Resíduos: Empresa contratada com a finalidade de executar o gerenciamento dos resíduos, sendo responsável pela gestão dos dados, fornecimento e movimentação de equipamentos, gerenciamento da CATR e pelo transporte interno e externo;</w:t>
      </w:r>
    </w:p>
    <w:p w14:paraId="785DFC23" w14:textId="5E18E206" w:rsidR="005B0429" w:rsidRDefault="000306AC" w:rsidP="0000784E">
      <w:pPr>
        <w:pStyle w:val="Letras"/>
        <w:numPr>
          <w:ilvl w:val="0"/>
          <w:numId w:val="36"/>
        </w:numPr>
        <w:spacing w:after="120"/>
        <w:contextualSpacing w:val="0"/>
      </w:pPr>
      <w:r w:rsidRPr="00B75885">
        <w:t>IBAMA: Instituto Brasileiro do Meio Ambiente e dos Recursos Naturais Renováveis;</w:t>
      </w:r>
    </w:p>
    <w:p w14:paraId="0DAAB8D4" w14:textId="5B84BA3B" w:rsidR="005B0429" w:rsidRPr="00B75885" w:rsidRDefault="000306AC" w:rsidP="0000784E">
      <w:pPr>
        <w:pStyle w:val="Letras"/>
        <w:numPr>
          <w:ilvl w:val="0"/>
          <w:numId w:val="36"/>
        </w:numPr>
        <w:spacing w:after="120"/>
        <w:contextualSpacing w:val="0"/>
      </w:pPr>
      <w:r w:rsidRPr="00B75885">
        <w:t>IN: Instrução Normativa;</w:t>
      </w:r>
    </w:p>
    <w:p w14:paraId="698165D8" w14:textId="0DE95F00" w:rsidR="005B0429" w:rsidRPr="00B75885" w:rsidRDefault="000306AC" w:rsidP="0000784E">
      <w:pPr>
        <w:pStyle w:val="Letras"/>
        <w:numPr>
          <w:ilvl w:val="0"/>
          <w:numId w:val="36"/>
        </w:numPr>
        <w:spacing w:after="120"/>
        <w:contextualSpacing w:val="0"/>
      </w:pPr>
      <w:r w:rsidRPr="00B75885">
        <w:lastRenderedPageBreak/>
        <w:t>MIE: Movimento Interno de Embalagens;</w:t>
      </w:r>
    </w:p>
    <w:p w14:paraId="242CFE97" w14:textId="4CEE3640" w:rsidR="005B0429" w:rsidRPr="00B75885" w:rsidRDefault="000306AC" w:rsidP="0000784E">
      <w:pPr>
        <w:pStyle w:val="Letras"/>
        <w:numPr>
          <w:ilvl w:val="0"/>
          <w:numId w:val="36"/>
        </w:numPr>
        <w:spacing w:after="120"/>
        <w:contextualSpacing w:val="0"/>
      </w:pPr>
      <w:r w:rsidRPr="00B75885">
        <w:t>MTR: Manifesto de Transporte de Resíduos;</w:t>
      </w:r>
    </w:p>
    <w:p w14:paraId="6D2FA8A4" w14:textId="69A41861" w:rsidR="005B0429" w:rsidRPr="00B75885" w:rsidRDefault="000306AC" w:rsidP="0000784E">
      <w:pPr>
        <w:pStyle w:val="Letras"/>
        <w:numPr>
          <w:ilvl w:val="0"/>
          <w:numId w:val="36"/>
        </w:numPr>
        <w:spacing w:after="120"/>
        <w:contextualSpacing w:val="0"/>
      </w:pPr>
      <w:r w:rsidRPr="00B75885">
        <w:t>NBR: Norma Brasileira;</w:t>
      </w:r>
    </w:p>
    <w:p w14:paraId="586587D9" w14:textId="574826FD" w:rsidR="005B0429" w:rsidRPr="00B75885" w:rsidRDefault="000306AC" w:rsidP="0000784E">
      <w:pPr>
        <w:pStyle w:val="Letras"/>
        <w:numPr>
          <w:ilvl w:val="0"/>
          <w:numId w:val="36"/>
        </w:numPr>
        <w:spacing w:after="120"/>
        <w:contextualSpacing w:val="0"/>
      </w:pPr>
      <w:r w:rsidRPr="00B75885">
        <w:t>OTR: Ordem de Transporte de Resíduos;</w:t>
      </w:r>
    </w:p>
    <w:p w14:paraId="4A197BCE" w14:textId="060CAB61" w:rsidR="005B0429" w:rsidRPr="00B75885" w:rsidRDefault="000306AC" w:rsidP="0000784E">
      <w:pPr>
        <w:pStyle w:val="Letras"/>
        <w:numPr>
          <w:ilvl w:val="0"/>
          <w:numId w:val="36"/>
        </w:numPr>
        <w:spacing w:after="120"/>
        <w:contextualSpacing w:val="0"/>
      </w:pPr>
      <w:r w:rsidRPr="00B75885">
        <w:t>PGRS: Plano de Gerenciamento de Resíduos Sólidos;</w:t>
      </w:r>
    </w:p>
    <w:p w14:paraId="4EAF5DDC" w14:textId="2F175832" w:rsidR="005B0429" w:rsidRPr="00B75885" w:rsidRDefault="000306AC" w:rsidP="0000784E">
      <w:pPr>
        <w:pStyle w:val="Letras"/>
        <w:numPr>
          <w:ilvl w:val="0"/>
          <w:numId w:val="36"/>
        </w:numPr>
        <w:spacing w:after="120"/>
        <w:contextualSpacing w:val="0"/>
      </w:pPr>
      <w:r w:rsidRPr="00B75885">
        <w:t>PNMA: Política Nacional do Meio Ambiente;</w:t>
      </w:r>
    </w:p>
    <w:p w14:paraId="38B09A76" w14:textId="2D9F333B" w:rsidR="005B0429" w:rsidRPr="00B75885" w:rsidRDefault="000306AC" w:rsidP="0000784E">
      <w:pPr>
        <w:pStyle w:val="Letras"/>
        <w:numPr>
          <w:ilvl w:val="0"/>
          <w:numId w:val="36"/>
        </w:numPr>
        <w:spacing w:after="120"/>
        <w:contextualSpacing w:val="0"/>
      </w:pPr>
      <w:r w:rsidRPr="00B75885">
        <w:t>PNRS: Política Nacional de Resíduos Sólidos;</w:t>
      </w:r>
    </w:p>
    <w:p w14:paraId="6A227D07" w14:textId="4F7D39B2" w:rsidR="005B0429" w:rsidRPr="00B75885" w:rsidRDefault="000306AC" w:rsidP="0000784E">
      <w:pPr>
        <w:pStyle w:val="Letras"/>
        <w:numPr>
          <w:ilvl w:val="0"/>
          <w:numId w:val="36"/>
        </w:numPr>
        <w:spacing w:after="120"/>
        <w:contextualSpacing w:val="0"/>
      </w:pPr>
      <w:r w:rsidRPr="00B75885">
        <w:t>Praça de Coleta Seletiva: locais pré-definidos para disposição de equipamentos com intuito de segregação e armazenamento temporário dos resíduos;</w:t>
      </w:r>
    </w:p>
    <w:p w14:paraId="48235F6B" w14:textId="0D6E3657" w:rsidR="005B0429" w:rsidRPr="00B75885" w:rsidRDefault="000306AC" w:rsidP="0000784E">
      <w:pPr>
        <w:pStyle w:val="Letras"/>
        <w:numPr>
          <w:ilvl w:val="0"/>
          <w:numId w:val="36"/>
        </w:numPr>
        <w:spacing w:after="120"/>
        <w:contextualSpacing w:val="0"/>
      </w:pPr>
      <w:r w:rsidRPr="00B75885">
        <w:t xml:space="preserve">Resíduo Classe </w:t>
      </w:r>
      <w:r w:rsidR="009079A6">
        <w:t>1</w:t>
      </w:r>
      <w:r w:rsidRPr="00B75885">
        <w:t xml:space="preserve"> (Perigoso): </w:t>
      </w:r>
      <w:r w:rsidR="009079A6">
        <w:t>R</w:t>
      </w:r>
      <w:r w:rsidR="009079A6" w:rsidRPr="009079A6">
        <w:t>esíduo que apresenta potencial de causar um efeito adverso à saúde humana e/ou ao meio ambiente, uma vez que possui uma ou mais característica(s) de periculosidade</w:t>
      </w:r>
      <w:r w:rsidR="00A77DCA">
        <w:t xml:space="preserve"> (inflamabilidade; corrosividade; reatividade; patogenicidade e toxicidade)</w:t>
      </w:r>
      <w:r w:rsidR="009079A6">
        <w:t>;</w:t>
      </w:r>
    </w:p>
    <w:p w14:paraId="1010589A" w14:textId="36E5002E" w:rsidR="005B0429" w:rsidRPr="00B75885" w:rsidRDefault="000306AC" w:rsidP="0000784E">
      <w:pPr>
        <w:pStyle w:val="Letras"/>
        <w:numPr>
          <w:ilvl w:val="0"/>
          <w:numId w:val="36"/>
        </w:numPr>
        <w:spacing w:after="120"/>
        <w:contextualSpacing w:val="0"/>
      </w:pPr>
      <w:r w:rsidRPr="00B75885">
        <w:t xml:space="preserve">Resíduo Classe </w:t>
      </w:r>
      <w:r w:rsidR="009079A6">
        <w:t>2</w:t>
      </w:r>
      <w:r w:rsidRPr="00B75885">
        <w:t xml:space="preserve"> (Não Perigoso): </w:t>
      </w:r>
      <w:r w:rsidR="009079A6">
        <w:t>R</w:t>
      </w:r>
      <w:r w:rsidR="009079A6" w:rsidRPr="009079A6">
        <w:t>esíduo que não apresenta potencial de causar efeito adverso à saúde humana e/ou ao meio ambiente, uma vez que não possui uma ou mais característica(s) de periculosidade</w:t>
      </w:r>
      <w:r w:rsidRPr="00B75885">
        <w:t>;</w:t>
      </w:r>
    </w:p>
    <w:p w14:paraId="1C7363E9" w14:textId="2213C46B" w:rsidR="005B0429" w:rsidRPr="00B75885" w:rsidRDefault="000306AC" w:rsidP="0000784E">
      <w:pPr>
        <w:pStyle w:val="Letras"/>
        <w:numPr>
          <w:ilvl w:val="0"/>
          <w:numId w:val="36"/>
        </w:numPr>
        <w:spacing w:after="120"/>
        <w:contextualSpacing w:val="0"/>
      </w:pPr>
      <w:r w:rsidRPr="00B75885">
        <w:t xml:space="preserve">Resíduo Sólido: </w:t>
      </w:r>
      <w:r w:rsidR="009079A6">
        <w:t>M</w:t>
      </w:r>
      <w:r w:rsidR="009079A6" w:rsidRPr="009079A6">
        <w:t>aterial, substância, objeto ou bem descartado, resultante de atividades humanas em sociedade, a cuja destinação final se procede, se propõe proceder ou se está obrigado a proceder, no e</w:t>
      </w:r>
      <w:r w:rsidR="009079A6">
        <w:t xml:space="preserve">stado </w:t>
      </w:r>
      <w:r w:rsidR="009079A6" w:rsidRPr="009079A6">
        <w:t>sólido ou semissólido, bem como gases contidos em recipientes e líquidos cujas particularidades tornem inviável o seu lançamento na rede pública de esgotos ou em corpos d’água, ou que exijam, para isso, soluções técnica ou economicamente inviáveis em face da melhor tecnologia disponível</w:t>
      </w:r>
      <w:r w:rsidR="009079A6">
        <w:t>;</w:t>
      </w:r>
    </w:p>
    <w:p w14:paraId="11CC94AD" w14:textId="53AEAA04" w:rsidR="005B0429" w:rsidRDefault="000306AC" w:rsidP="0000784E">
      <w:pPr>
        <w:pStyle w:val="Letras"/>
        <w:numPr>
          <w:ilvl w:val="0"/>
          <w:numId w:val="36"/>
        </w:numPr>
        <w:spacing w:after="120"/>
        <w:contextualSpacing w:val="0"/>
      </w:pPr>
      <w:r w:rsidRPr="00B75885">
        <w:t>SSMA: Sistema de Gestão em Segurança, Saúde e Meio Ambiente</w:t>
      </w:r>
      <w:r w:rsidR="00123540">
        <w:t>.</w:t>
      </w:r>
    </w:p>
    <w:p w14:paraId="210809DF" w14:textId="77777777" w:rsidR="005269BE" w:rsidRDefault="000306AC" w:rsidP="000C206F">
      <w:pPr>
        <w:pStyle w:val="Ttulo1"/>
        <w:spacing w:before="0"/>
        <w:ind w:left="680" w:hanging="510"/>
        <w:rPr>
          <w:lang w:val="pt-BR"/>
        </w:rPr>
      </w:pPr>
      <w:bookmarkStart w:id="7" w:name="_Toc429427709"/>
      <w:bookmarkStart w:id="8" w:name="_Toc429429538"/>
      <w:bookmarkStart w:id="9" w:name="_Toc429430133"/>
      <w:bookmarkStart w:id="10" w:name="_Toc429430247"/>
      <w:bookmarkStart w:id="11" w:name="_Toc429430503"/>
      <w:bookmarkStart w:id="12" w:name="_Toc429430582"/>
      <w:bookmarkStart w:id="13" w:name="_Toc429430822"/>
      <w:bookmarkStart w:id="14" w:name="_Toc429430868"/>
      <w:bookmarkStart w:id="15" w:name="_Toc429430914"/>
      <w:bookmarkStart w:id="16" w:name="_Toc429480529"/>
      <w:bookmarkStart w:id="17" w:name="_Toc429481510"/>
      <w:bookmarkStart w:id="18" w:name="_Toc111208968"/>
      <w:bookmarkStart w:id="19" w:name="_Toc207975095"/>
      <w:bookmarkEnd w:id="7"/>
      <w:bookmarkEnd w:id="8"/>
      <w:bookmarkEnd w:id="9"/>
      <w:bookmarkEnd w:id="10"/>
      <w:bookmarkEnd w:id="11"/>
      <w:bookmarkEnd w:id="12"/>
      <w:bookmarkEnd w:id="13"/>
      <w:bookmarkEnd w:id="14"/>
      <w:bookmarkEnd w:id="15"/>
      <w:bookmarkEnd w:id="16"/>
      <w:bookmarkEnd w:id="17"/>
      <w:r w:rsidRPr="00B75885">
        <w:rPr>
          <w:lang w:val="pt-BR"/>
        </w:rPr>
        <w:t>Responsabilidades</w:t>
      </w:r>
      <w:bookmarkEnd w:id="18"/>
      <w:bookmarkEnd w:id="19"/>
    </w:p>
    <w:p w14:paraId="4C6F7C10" w14:textId="77777777" w:rsidR="007B5A4C" w:rsidRPr="007B5A4C" w:rsidRDefault="000306AC" w:rsidP="000C206F">
      <w:pPr>
        <w:pStyle w:val="Ttulo2"/>
        <w:ind w:left="680"/>
      </w:pPr>
      <w:bookmarkStart w:id="20" w:name="Responsabilidades3"/>
      <w:bookmarkStart w:id="21" w:name="_Toc207975096"/>
      <w:bookmarkEnd w:id="20"/>
      <w:proofErr w:type="spellStart"/>
      <w:r w:rsidRPr="007B5A4C">
        <w:t>Diretoria</w:t>
      </w:r>
      <w:proofErr w:type="spellEnd"/>
      <w:r w:rsidRPr="007B5A4C">
        <w:t>/</w:t>
      </w:r>
      <w:proofErr w:type="spellStart"/>
      <w:r w:rsidRPr="007B5A4C">
        <w:t>Gerência</w:t>
      </w:r>
      <w:bookmarkEnd w:id="21"/>
      <w:proofErr w:type="spellEnd"/>
    </w:p>
    <w:p w14:paraId="0B379F29" w14:textId="77777777" w:rsidR="007B5A4C" w:rsidRPr="0000784E" w:rsidRDefault="000306AC" w:rsidP="000C206F">
      <w:pPr>
        <w:spacing w:after="120"/>
        <w:ind w:left="680"/>
        <w:rPr>
          <w:lang w:val="pt-BR"/>
        </w:rPr>
      </w:pPr>
      <w:r w:rsidRPr="0000784E">
        <w:rPr>
          <w:lang w:val="pt-BR"/>
        </w:rPr>
        <w:t>Prover os recursos necessários para que os resíduos sejam devidamente manuseados em acordo com as normas vigentes de meio ambiente e segurança.</w:t>
      </w:r>
    </w:p>
    <w:p w14:paraId="3C82A3A6" w14:textId="77777777" w:rsidR="007B5A4C" w:rsidRPr="007B5A4C" w:rsidRDefault="000306AC" w:rsidP="000C206F">
      <w:pPr>
        <w:pStyle w:val="Ttulo2"/>
        <w:ind w:left="680"/>
      </w:pPr>
      <w:bookmarkStart w:id="22" w:name="_Toc207975097"/>
      <w:proofErr w:type="spellStart"/>
      <w:r w:rsidRPr="007B5A4C">
        <w:t>Área</w:t>
      </w:r>
      <w:proofErr w:type="spellEnd"/>
      <w:r w:rsidRPr="007B5A4C">
        <w:t xml:space="preserve"> de Meio </w:t>
      </w:r>
      <w:proofErr w:type="spellStart"/>
      <w:r w:rsidRPr="007B5A4C">
        <w:t>Ambiente</w:t>
      </w:r>
      <w:bookmarkEnd w:id="22"/>
      <w:proofErr w:type="spellEnd"/>
    </w:p>
    <w:p w14:paraId="255CD252" w14:textId="77777777" w:rsidR="007B5A4C" w:rsidRPr="0000784E" w:rsidRDefault="000306AC" w:rsidP="000C206F">
      <w:pPr>
        <w:spacing w:after="120"/>
        <w:ind w:left="680"/>
        <w:rPr>
          <w:lang w:val="pt-BR"/>
        </w:rPr>
      </w:pPr>
      <w:r w:rsidRPr="0000784E">
        <w:rPr>
          <w:lang w:val="pt-BR"/>
        </w:rPr>
        <w:t>Elaborar o PGRS, assegurar sua manutenção e os meios para a execução correta durante toda a operação florestal.</w:t>
      </w:r>
    </w:p>
    <w:p w14:paraId="34F13E60" w14:textId="77777777" w:rsidR="007B5A4C" w:rsidRPr="007B5A4C" w:rsidRDefault="000306AC" w:rsidP="000C206F">
      <w:pPr>
        <w:pStyle w:val="Ttulo2"/>
        <w:ind w:left="680"/>
      </w:pPr>
      <w:bookmarkStart w:id="23" w:name="_Toc207975098"/>
      <w:proofErr w:type="spellStart"/>
      <w:r w:rsidRPr="007B5A4C">
        <w:lastRenderedPageBreak/>
        <w:t>Gestores</w:t>
      </w:r>
      <w:proofErr w:type="spellEnd"/>
      <w:r w:rsidRPr="007B5A4C">
        <w:t xml:space="preserve"> de </w:t>
      </w:r>
      <w:proofErr w:type="spellStart"/>
      <w:r w:rsidRPr="007B5A4C">
        <w:t>Áreas</w:t>
      </w:r>
      <w:bookmarkEnd w:id="23"/>
      <w:proofErr w:type="spellEnd"/>
    </w:p>
    <w:p w14:paraId="6A72D730" w14:textId="77777777" w:rsidR="007B5A4C" w:rsidRPr="0000784E" w:rsidRDefault="000306AC" w:rsidP="000C206F">
      <w:pPr>
        <w:spacing w:after="120"/>
        <w:ind w:left="680"/>
        <w:rPr>
          <w:lang w:val="pt-BR"/>
        </w:rPr>
      </w:pPr>
      <w:r w:rsidRPr="0000784E">
        <w:rPr>
          <w:lang w:val="pt-BR"/>
        </w:rPr>
        <w:t>Cumprir as recomendações do PGRS e orientar seus colaboradores (diretos ou terceirizados) quanto as sistemáticas definidas.</w:t>
      </w:r>
    </w:p>
    <w:p w14:paraId="3553D083" w14:textId="77777777" w:rsidR="007B5A4C" w:rsidRPr="007B5A4C" w:rsidRDefault="000306AC" w:rsidP="000C206F">
      <w:pPr>
        <w:pStyle w:val="Ttulo2"/>
        <w:ind w:left="680"/>
      </w:pPr>
      <w:bookmarkStart w:id="24" w:name="_Toc207975099"/>
      <w:proofErr w:type="spellStart"/>
      <w:r w:rsidRPr="007B5A4C">
        <w:t>Gerenciadora</w:t>
      </w:r>
      <w:proofErr w:type="spellEnd"/>
      <w:r w:rsidRPr="007B5A4C">
        <w:t xml:space="preserve"> de </w:t>
      </w:r>
      <w:proofErr w:type="spellStart"/>
      <w:r w:rsidRPr="007B5A4C">
        <w:t>Resíduos</w:t>
      </w:r>
      <w:bookmarkEnd w:id="24"/>
      <w:proofErr w:type="spellEnd"/>
    </w:p>
    <w:p w14:paraId="359BE2E1" w14:textId="77777777" w:rsidR="007B5A4C" w:rsidRPr="0000784E" w:rsidRDefault="000306AC" w:rsidP="000C206F">
      <w:pPr>
        <w:spacing w:after="120"/>
        <w:ind w:left="680"/>
        <w:rPr>
          <w:lang w:val="pt-BR"/>
        </w:rPr>
      </w:pPr>
      <w:r w:rsidRPr="0000784E">
        <w:rPr>
          <w:lang w:val="pt-BR"/>
        </w:rPr>
        <w:t>Cumprir as recomendações do PGRS, orientar seus colaboradores (diretos ou terceirizados) quanto as sistemáticas definidas e prover a área de meio ambiente com a sua expertise referente a resíduos sólidos.</w:t>
      </w:r>
    </w:p>
    <w:p w14:paraId="2CC4419E" w14:textId="77777777" w:rsidR="005269BE" w:rsidRDefault="000306AC" w:rsidP="000C206F">
      <w:pPr>
        <w:pStyle w:val="Ttulo1"/>
        <w:spacing w:before="0"/>
        <w:ind w:left="680" w:hanging="510"/>
        <w:rPr>
          <w:lang w:val="pt-BR"/>
        </w:rPr>
      </w:pPr>
      <w:bookmarkStart w:id="25" w:name="_Toc506472928"/>
      <w:bookmarkStart w:id="26" w:name="_Toc111208972"/>
      <w:bookmarkStart w:id="27" w:name="_Toc207975100"/>
      <w:r w:rsidRPr="00B75885">
        <w:rPr>
          <w:lang w:val="pt-BR"/>
        </w:rPr>
        <w:t>Ap</w:t>
      </w:r>
      <w:bookmarkEnd w:id="25"/>
      <w:r w:rsidR="009827B5" w:rsidRPr="00B75885">
        <w:rPr>
          <w:lang w:val="pt-BR"/>
        </w:rPr>
        <w:t>licação</w:t>
      </w:r>
      <w:bookmarkEnd w:id="26"/>
      <w:bookmarkEnd w:id="27"/>
    </w:p>
    <w:p w14:paraId="001605D2" w14:textId="77777777" w:rsidR="007B5A4C" w:rsidRPr="0000784E" w:rsidRDefault="000306AC" w:rsidP="000C206F">
      <w:pPr>
        <w:spacing w:after="120"/>
        <w:ind w:left="680"/>
        <w:rPr>
          <w:lang w:val="pt-BR"/>
        </w:rPr>
      </w:pPr>
      <w:bookmarkStart w:id="28" w:name="Aplicacao4"/>
      <w:bookmarkEnd w:id="28"/>
      <w:r w:rsidRPr="0000784E">
        <w:rPr>
          <w:lang w:val="pt-BR"/>
        </w:rPr>
        <w:t>Esta sistemática aplica-se para os resíduos sólidos gerados nas operações florestais da LD Celulose.</w:t>
      </w:r>
    </w:p>
    <w:p w14:paraId="16CF1A2A" w14:textId="77777777" w:rsidR="005269BE" w:rsidRDefault="000306AC" w:rsidP="000C206F">
      <w:pPr>
        <w:pStyle w:val="Ttulo1"/>
        <w:spacing w:before="0"/>
        <w:ind w:left="680" w:hanging="510"/>
        <w:rPr>
          <w:lang w:val="pt-BR"/>
        </w:rPr>
      </w:pPr>
      <w:bookmarkStart w:id="29" w:name="_Toc111208973"/>
      <w:bookmarkStart w:id="30" w:name="_Toc207975101"/>
      <w:r w:rsidRPr="00B75885">
        <w:rPr>
          <w:lang w:val="pt-BR"/>
        </w:rPr>
        <w:t>Descrição d</w:t>
      </w:r>
      <w:r w:rsidR="00E531AE">
        <w:rPr>
          <w:lang w:val="pt-BR"/>
        </w:rPr>
        <w:t>a</w:t>
      </w:r>
      <w:r w:rsidRPr="00B75885">
        <w:rPr>
          <w:lang w:val="pt-BR"/>
        </w:rPr>
        <w:t xml:space="preserve"> </w:t>
      </w:r>
      <w:bookmarkEnd w:id="29"/>
      <w:r w:rsidR="00E531AE">
        <w:rPr>
          <w:lang w:val="pt-BR"/>
        </w:rPr>
        <w:t>Atividade</w:t>
      </w:r>
      <w:bookmarkEnd w:id="30"/>
    </w:p>
    <w:p w14:paraId="222B741C" w14:textId="77777777" w:rsidR="00230695" w:rsidRPr="00230695" w:rsidRDefault="000306AC" w:rsidP="000C206F">
      <w:pPr>
        <w:pStyle w:val="Ttulo2"/>
        <w:ind w:left="680"/>
      </w:pPr>
      <w:bookmarkStart w:id="31" w:name="Descricao5"/>
      <w:bookmarkStart w:id="32" w:name="_Toc207975102"/>
      <w:bookmarkEnd w:id="31"/>
      <w:proofErr w:type="spellStart"/>
      <w:r w:rsidRPr="00230695">
        <w:t>Identificação</w:t>
      </w:r>
      <w:proofErr w:type="spellEnd"/>
      <w:r w:rsidRPr="00230695">
        <w:t xml:space="preserve"> do </w:t>
      </w:r>
      <w:proofErr w:type="spellStart"/>
      <w:r w:rsidRPr="00230695">
        <w:t>Empreendimento</w:t>
      </w:r>
      <w:bookmarkEnd w:id="32"/>
      <w:proofErr w:type="spellEnd"/>
    </w:p>
    <w:tbl>
      <w:tblPr>
        <w:tblStyle w:val="Tabelacomgrade"/>
        <w:tblW w:w="0" w:type="auto"/>
        <w:tblBorders>
          <w:insideH w:val="none" w:sz="0" w:space="0" w:color="auto"/>
          <w:insideV w:val="none" w:sz="0" w:space="0" w:color="auto"/>
        </w:tblBorders>
        <w:tblLook w:val="04A0" w:firstRow="1" w:lastRow="0" w:firstColumn="1" w:lastColumn="0" w:noHBand="0" w:noVBand="1"/>
      </w:tblPr>
      <w:tblGrid>
        <w:gridCol w:w="2547"/>
        <w:gridCol w:w="7224"/>
      </w:tblGrid>
      <w:tr w:rsidR="000B13DF" w:rsidRPr="00E44B78" w14:paraId="416D930A" w14:textId="77777777" w:rsidTr="00CE0A8D">
        <w:tc>
          <w:tcPr>
            <w:tcW w:w="2547" w:type="dxa"/>
            <w:shd w:val="clear" w:color="auto" w:fill="00B050"/>
          </w:tcPr>
          <w:p w14:paraId="09E29937" w14:textId="4AB18E23" w:rsidR="000B13DF" w:rsidRPr="00E823D0" w:rsidRDefault="000306AC" w:rsidP="00CE0A8D">
            <w:pPr>
              <w:autoSpaceDE w:val="0"/>
              <w:autoSpaceDN w:val="0"/>
              <w:adjustRightInd w:val="0"/>
              <w:rPr>
                <w:rFonts w:asciiTheme="minorHAnsi" w:hAnsiTheme="minorHAnsi" w:cstheme="minorHAnsi"/>
                <w:b/>
                <w:szCs w:val="20"/>
                <w:lang w:bidi="de-DE"/>
              </w:rPr>
            </w:pPr>
            <w:r w:rsidRPr="00E823D0">
              <w:rPr>
                <w:szCs w:val="20"/>
              </w:rPr>
              <w:t>‎</w:t>
            </w:r>
            <w:proofErr w:type="spellStart"/>
            <w:r w:rsidR="000B13DF" w:rsidRPr="00E823D0">
              <w:rPr>
                <w:rFonts w:asciiTheme="minorHAnsi" w:hAnsiTheme="minorHAnsi" w:cstheme="minorHAnsi"/>
                <w:b/>
                <w:szCs w:val="20"/>
                <w:lang w:bidi="de-DE"/>
              </w:rPr>
              <w:t>Razão</w:t>
            </w:r>
            <w:proofErr w:type="spellEnd"/>
            <w:r w:rsidR="000B13DF" w:rsidRPr="00E823D0">
              <w:rPr>
                <w:rFonts w:asciiTheme="minorHAnsi" w:hAnsiTheme="minorHAnsi" w:cstheme="minorHAnsi"/>
                <w:b/>
                <w:szCs w:val="20"/>
                <w:lang w:bidi="de-DE"/>
              </w:rPr>
              <w:t xml:space="preserve"> </w:t>
            </w:r>
            <w:proofErr w:type="spellStart"/>
            <w:r w:rsidR="000B13DF" w:rsidRPr="00E823D0">
              <w:rPr>
                <w:rFonts w:asciiTheme="minorHAnsi" w:hAnsiTheme="minorHAnsi" w:cstheme="minorHAnsi"/>
                <w:b/>
                <w:szCs w:val="20"/>
                <w:lang w:bidi="de-DE"/>
              </w:rPr>
              <w:t>Social</w:t>
            </w:r>
            <w:proofErr w:type="spellEnd"/>
          </w:p>
        </w:tc>
        <w:tc>
          <w:tcPr>
            <w:tcW w:w="7224" w:type="dxa"/>
          </w:tcPr>
          <w:p w14:paraId="551C8029" w14:textId="77777777" w:rsidR="000B13DF" w:rsidRPr="00E823D0" w:rsidRDefault="000B13DF" w:rsidP="00CE0A8D">
            <w:pPr>
              <w:autoSpaceDE w:val="0"/>
              <w:autoSpaceDN w:val="0"/>
              <w:adjustRightInd w:val="0"/>
              <w:rPr>
                <w:rFonts w:asciiTheme="minorHAnsi" w:hAnsiTheme="minorHAnsi" w:cstheme="minorHAnsi"/>
                <w:szCs w:val="20"/>
                <w:lang w:bidi="de-DE"/>
              </w:rPr>
            </w:pPr>
            <w:r w:rsidRPr="00E823D0">
              <w:rPr>
                <w:rFonts w:asciiTheme="minorHAnsi" w:hAnsiTheme="minorHAnsi" w:cstheme="minorHAnsi"/>
                <w:szCs w:val="20"/>
                <w:lang w:bidi="de-DE"/>
              </w:rPr>
              <w:t>LD Celulose S.A.</w:t>
            </w:r>
          </w:p>
        </w:tc>
      </w:tr>
      <w:tr w:rsidR="000B13DF" w:rsidRPr="00E44B78" w14:paraId="6B107C38" w14:textId="77777777" w:rsidTr="00CE0A8D">
        <w:tc>
          <w:tcPr>
            <w:tcW w:w="2547" w:type="dxa"/>
            <w:shd w:val="clear" w:color="auto" w:fill="00B050"/>
          </w:tcPr>
          <w:p w14:paraId="23AEC0EC" w14:textId="77777777" w:rsidR="000B13DF" w:rsidRPr="00E823D0" w:rsidRDefault="000B13DF" w:rsidP="00CE0A8D">
            <w:pPr>
              <w:autoSpaceDE w:val="0"/>
              <w:autoSpaceDN w:val="0"/>
              <w:adjustRightInd w:val="0"/>
              <w:rPr>
                <w:rFonts w:asciiTheme="minorHAnsi" w:hAnsiTheme="minorHAnsi" w:cstheme="minorHAnsi"/>
                <w:b/>
                <w:szCs w:val="20"/>
                <w:lang w:bidi="de-DE"/>
              </w:rPr>
            </w:pPr>
            <w:r w:rsidRPr="00E823D0">
              <w:rPr>
                <w:rFonts w:asciiTheme="minorHAnsi" w:hAnsiTheme="minorHAnsi" w:cstheme="minorHAnsi"/>
                <w:b/>
                <w:szCs w:val="20"/>
                <w:lang w:bidi="de-DE"/>
              </w:rPr>
              <w:t>CNPJ</w:t>
            </w:r>
          </w:p>
        </w:tc>
        <w:tc>
          <w:tcPr>
            <w:tcW w:w="7224" w:type="dxa"/>
          </w:tcPr>
          <w:p w14:paraId="022BF2DB" w14:textId="77777777" w:rsidR="000B13DF" w:rsidRPr="00E823D0" w:rsidRDefault="000B13DF" w:rsidP="00CE0A8D">
            <w:pPr>
              <w:autoSpaceDE w:val="0"/>
              <w:autoSpaceDN w:val="0"/>
              <w:adjustRightInd w:val="0"/>
              <w:rPr>
                <w:rFonts w:asciiTheme="minorHAnsi" w:hAnsiTheme="minorHAnsi" w:cstheme="minorHAnsi"/>
                <w:szCs w:val="20"/>
                <w:highlight w:val="yellow"/>
                <w:lang w:bidi="de-DE"/>
              </w:rPr>
            </w:pPr>
            <w:r w:rsidRPr="00E823D0">
              <w:rPr>
                <w:rFonts w:asciiTheme="minorHAnsi" w:hAnsiTheme="minorHAnsi" w:cstheme="minorHAnsi"/>
                <w:szCs w:val="20"/>
                <w:lang w:bidi="de-DE"/>
              </w:rPr>
              <w:t>29.627.430/0002-09</w:t>
            </w:r>
          </w:p>
        </w:tc>
      </w:tr>
      <w:tr w:rsidR="000B13DF" w:rsidRPr="004D2FAE" w14:paraId="7C95EAB4" w14:textId="77777777" w:rsidTr="00CE0A8D">
        <w:tc>
          <w:tcPr>
            <w:tcW w:w="2547" w:type="dxa"/>
            <w:shd w:val="clear" w:color="auto" w:fill="00B050"/>
          </w:tcPr>
          <w:p w14:paraId="727A672E" w14:textId="77777777" w:rsidR="000B13DF" w:rsidRPr="00E823D0" w:rsidRDefault="000B13DF" w:rsidP="00CE0A8D">
            <w:pPr>
              <w:autoSpaceDE w:val="0"/>
              <w:autoSpaceDN w:val="0"/>
              <w:adjustRightInd w:val="0"/>
              <w:rPr>
                <w:rFonts w:asciiTheme="minorHAnsi" w:hAnsiTheme="minorHAnsi" w:cstheme="minorHAnsi"/>
                <w:b/>
                <w:szCs w:val="20"/>
                <w:lang w:bidi="de-DE"/>
              </w:rPr>
            </w:pPr>
            <w:proofErr w:type="spellStart"/>
            <w:r w:rsidRPr="00E823D0">
              <w:rPr>
                <w:rFonts w:asciiTheme="minorHAnsi" w:hAnsiTheme="minorHAnsi" w:cstheme="minorHAnsi"/>
                <w:b/>
                <w:szCs w:val="20"/>
                <w:lang w:bidi="de-DE"/>
              </w:rPr>
              <w:t>Endereço</w:t>
            </w:r>
            <w:proofErr w:type="spellEnd"/>
          </w:p>
        </w:tc>
        <w:tc>
          <w:tcPr>
            <w:tcW w:w="7224" w:type="dxa"/>
          </w:tcPr>
          <w:p w14:paraId="5CD543C6" w14:textId="77777777" w:rsidR="000B13DF" w:rsidRPr="00E823D0" w:rsidRDefault="000B13DF" w:rsidP="00CE0A8D">
            <w:pPr>
              <w:autoSpaceDE w:val="0"/>
              <w:autoSpaceDN w:val="0"/>
              <w:adjustRightInd w:val="0"/>
              <w:rPr>
                <w:rFonts w:asciiTheme="minorHAnsi" w:hAnsiTheme="minorHAnsi" w:cstheme="minorHAnsi"/>
                <w:szCs w:val="20"/>
                <w:highlight w:val="yellow"/>
                <w:lang w:val="pt-BR" w:bidi="de-DE"/>
              </w:rPr>
            </w:pPr>
            <w:r w:rsidRPr="00E823D0">
              <w:rPr>
                <w:rFonts w:asciiTheme="minorHAnsi" w:hAnsiTheme="minorHAnsi" w:cstheme="minorHAnsi"/>
                <w:szCs w:val="20"/>
                <w:lang w:val="pt-BR" w:bidi="de-DE"/>
              </w:rPr>
              <w:t>Rodovia LMG 748, S/N, KM 29 - Zona Rural, Indianópolis | MG | Brasil</w:t>
            </w:r>
          </w:p>
        </w:tc>
      </w:tr>
      <w:tr w:rsidR="000B13DF" w:rsidRPr="00E44B78" w14:paraId="7165B929" w14:textId="77777777" w:rsidTr="00CE0A8D">
        <w:tc>
          <w:tcPr>
            <w:tcW w:w="2547" w:type="dxa"/>
            <w:shd w:val="clear" w:color="auto" w:fill="00B050"/>
          </w:tcPr>
          <w:p w14:paraId="1E59EB30" w14:textId="77777777" w:rsidR="000B13DF" w:rsidRPr="00E823D0" w:rsidRDefault="000B13DF" w:rsidP="00CE0A8D">
            <w:pPr>
              <w:autoSpaceDE w:val="0"/>
              <w:autoSpaceDN w:val="0"/>
              <w:adjustRightInd w:val="0"/>
              <w:rPr>
                <w:rFonts w:asciiTheme="minorHAnsi" w:hAnsiTheme="minorHAnsi" w:cstheme="minorHAnsi"/>
                <w:b/>
                <w:szCs w:val="20"/>
                <w:lang w:bidi="de-DE"/>
              </w:rPr>
            </w:pPr>
            <w:r w:rsidRPr="00E823D0">
              <w:rPr>
                <w:rFonts w:asciiTheme="minorHAnsi" w:hAnsiTheme="minorHAnsi" w:cstheme="minorHAnsi"/>
                <w:b/>
                <w:szCs w:val="20"/>
                <w:lang w:bidi="de-DE"/>
              </w:rPr>
              <w:t>Telefone</w:t>
            </w:r>
          </w:p>
        </w:tc>
        <w:tc>
          <w:tcPr>
            <w:tcW w:w="7224" w:type="dxa"/>
          </w:tcPr>
          <w:p w14:paraId="7AA04436" w14:textId="77777777" w:rsidR="000B13DF" w:rsidRPr="00E823D0" w:rsidRDefault="000B13DF" w:rsidP="00CE0A8D">
            <w:pPr>
              <w:autoSpaceDE w:val="0"/>
              <w:autoSpaceDN w:val="0"/>
              <w:adjustRightInd w:val="0"/>
              <w:rPr>
                <w:rFonts w:asciiTheme="minorHAnsi" w:hAnsiTheme="minorHAnsi" w:cstheme="minorHAnsi"/>
                <w:szCs w:val="20"/>
                <w:lang w:bidi="de-DE"/>
              </w:rPr>
            </w:pPr>
            <w:r w:rsidRPr="00E823D0">
              <w:rPr>
                <w:rFonts w:asciiTheme="minorHAnsi" w:hAnsiTheme="minorHAnsi" w:cstheme="minorHAnsi"/>
                <w:szCs w:val="20"/>
                <w:lang w:bidi="de-DE"/>
              </w:rPr>
              <w:t>(34) 99770-5960 / (34) 99882-7879</w:t>
            </w:r>
          </w:p>
        </w:tc>
      </w:tr>
      <w:tr w:rsidR="000B13DF" w:rsidRPr="00E44B78" w14:paraId="11D1F7DE" w14:textId="77777777" w:rsidTr="00CE0A8D">
        <w:tc>
          <w:tcPr>
            <w:tcW w:w="2547" w:type="dxa"/>
            <w:shd w:val="clear" w:color="auto" w:fill="00B050"/>
          </w:tcPr>
          <w:p w14:paraId="667D4950" w14:textId="77777777" w:rsidR="000B13DF" w:rsidRPr="00E823D0" w:rsidRDefault="000B13DF" w:rsidP="00CE0A8D">
            <w:pPr>
              <w:autoSpaceDE w:val="0"/>
              <w:autoSpaceDN w:val="0"/>
              <w:adjustRightInd w:val="0"/>
              <w:rPr>
                <w:rFonts w:asciiTheme="minorHAnsi" w:hAnsiTheme="minorHAnsi" w:cstheme="minorHAnsi"/>
                <w:b/>
                <w:szCs w:val="20"/>
                <w:lang w:bidi="de-DE"/>
              </w:rPr>
            </w:pPr>
            <w:proofErr w:type="spellStart"/>
            <w:r w:rsidRPr="00E823D0">
              <w:rPr>
                <w:rFonts w:asciiTheme="minorHAnsi" w:hAnsiTheme="minorHAnsi" w:cstheme="minorHAnsi"/>
                <w:b/>
                <w:szCs w:val="20"/>
                <w:lang w:bidi="de-DE"/>
              </w:rPr>
              <w:t>Representante</w:t>
            </w:r>
            <w:proofErr w:type="spellEnd"/>
            <w:r w:rsidRPr="00E823D0">
              <w:rPr>
                <w:rFonts w:asciiTheme="minorHAnsi" w:hAnsiTheme="minorHAnsi" w:cstheme="minorHAnsi"/>
                <w:b/>
                <w:szCs w:val="20"/>
                <w:lang w:bidi="de-DE"/>
              </w:rPr>
              <w:t xml:space="preserve"> Legal</w:t>
            </w:r>
          </w:p>
        </w:tc>
        <w:tc>
          <w:tcPr>
            <w:tcW w:w="7224" w:type="dxa"/>
          </w:tcPr>
          <w:p w14:paraId="6F725FCC" w14:textId="77777777" w:rsidR="000B13DF" w:rsidRPr="00E823D0" w:rsidRDefault="000B13DF" w:rsidP="00CE0A8D">
            <w:pPr>
              <w:autoSpaceDE w:val="0"/>
              <w:autoSpaceDN w:val="0"/>
              <w:adjustRightInd w:val="0"/>
              <w:rPr>
                <w:rFonts w:asciiTheme="minorHAnsi" w:hAnsiTheme="minorHAnsi" w:cstheme="minorHAnsi"/>
                <w:szCs w:val="20"/>
                <w:lang w:bidi="de-DE"/>
              </w:rPr>
            </w:pPr>
            <w:r w:rsidRPr="00E823D0">
              <w:rPr>
                <w:rFonts w:asciiTheme="minorHAnsi" w:hAnsiTheme="minorHAnsi" w:cstheme="minorHAnsi"/>
                <w:szCs w:val="20"/>
                <w:lang w:bidi="de-DE"/>
              </w:rPr>
              <w:t>Silvio dos Reis Costa</w:t>
            </w:r>
          </w:p>
        </w:tc>
      </w:tr>
      <w:tr w:rsidR="000B13DF" w:rsidRPr="004D2FAE" w14:paraId="6D43DA41" w14:textId="77777777" w:rsidTr="00CE0A8D">
        <w:tc>
          <w:tcPr>
            <w:tcW w:w="2547" w:type="dxa"/>
            <w:shd w:val="clear" w:color="auto" w:fill="00B050"/>
          </w:tcPr>
          <w:p w14:paraId="3F1EC2B6" w14:textId="77777777" w:rsidR="000B13DF" w:rsidRPr="00E823D0" w:rsidRDefault="000B13DF" w:rsidP="00CE0A8D">
            <w:pPr>
              <w:autoSpaceDE w:val="0"/>
              <w:autoSpaceDN w:val="0"/>
              <w:adjustRightInd w:val="0"/>
              <w:rPr>
                <w:rFonts w:asciiTheme="minorHAnsi" w:hAnsiTheme="minorHAnsi" w:cstheme="minorHAnsi"/>
                <w:b/>
                <w:szCs w:val="20"/>
                <w:lang w:bidi="de-DE"/>
              </w:rPr>
            </w:pPr>
            <w:r w:rsidRPr="00E823D0">
              <w:rPr>
                <w:rFonts w:asciiTheme="minorHAnsi" w:hAnsiTheme="minorHAnsi" w:cstheme="minorHAnsi"/>
                <w:b/>
                <w:szCs w:val="20"/>
                <w:lang w:bidi="de-DE"/>
              </w:rPr>
              <w:t xml:space="preserve">Pessoas de </w:t>
            </w:r>
            <w:proofErr w:type="spellStart"/>
            <w:r w:rsidRPr="00E823D0">
              <w:rPr>
                <w:rFonts w:asciiTheme="minorHAnsi" w:hAnsiTheme="minorHAnsi" w:cstheme="minorHAnsi"/>
                <w:b/>
                <w:szCs w:val="20"/>
                <w:lang w:bidi="de-DE"/>
              </w:rPr>
              <w:t>Contato</w:t>
            </w:r>
            <w:proofErr w:type="spellEnd"/>
          </w:p>
        </w:tc>
        <w:tc>
          <w:tcPr>
            <w:tcW w:w="7224" w:type="dxa"/>
          </w:tcPr>
          <w:p w14:paraId="1A208966" w14:textId="77777777" w:rsidR="000B13DF" w:rsidRPr="00E823D0" w:rsidRDefault="000B13DF" w:rsidP="00CE0A8D">
            <w:pPr>
              <w:rPr>
                <w:rFonts w:asciiTheme="minorHAnsi" w:hAnsiTheme="minorHAnsi" w:cstheme="minorHAnsi"/>
                <w:szCs w:val="20"/>
                <w:lang w:val="pt-BR" w:bidi="de-DE"/>
              </w:rPr>
            </w:pPr>
            <w:r w:rsidRPr="00E823D0">
              <w:rPr>
                <w:rFonts w:asciiTheme="minorHAnsi" w:hAnsiTheme="minorHAnsi" w:cstheme="minorHAnsi"/>
                <w:szCs w:val="20"/>
                <w:lang w:val="pt-BR" w:bidi="de-DE"/>
              </w:rPr>
              <w:t>Cosimo Giovanni Rettl / Bruno Braga Justo</w:t>
            </w:r>
          </w:p>
        </w:tc>
      </w:tr>
    </w:tbl>
    <w:p w14:paraId="66CF7990" w14:textId="77777777" w:rsidR="00230695" w:rsidRPr="00230695" w:rsidRDefault="000306AC" w:rsidP="000C206F">
      <w:pPr>
        <w:pStyle w:val="Ttulo2"/>
        <w:ind w:left="680"/>
      </w:pPr>
      <w:bookmarkStart w:id="33" w:name="_Toc207975103"/>
      <w:r w:rsidRPr="00230695">
        <w:t>‎‎‎‎‎‎‎‎‎‎‎‎‎‎‎‎‎‎‎‎‎‎‎‎‎‎‎</w:t>
      </w:r>
      <w:proofErr w:type="spellStart"/>
      <w:r w:rsidRPr="00230695">
        <w:t>Localização</w:t>
      </w:r>
      <w:bookmarkEnd w:id="33"/>
      <w:proofErr w:type="spellEnd"/>
    </w:p>
    <w:p w14:paraId="4077688C" w14:textId="77777777" w:rsidR="00230695" w:rsidRPr="0000784E" w:rsidRDefault="000306AC" w:rsidP="000C206F">
      <w:pPr>
        <w:spacing w:after="120"/>
        <w:ind w:left="680"/>
        <w:rPr>
          <w:lang w:val="pt-BR"/>
        </w:rPr>
      </w:pPr>
      <w:r w:rsidRPr="0000784E">
        <w:rPr>
          <w:lang w:val="pt-BR"/>
        </w:rPr>
        <w:t>Na Figura 01, é apresentada a localização das fazendas onde são realizadas atividades referentes a operação florestal da LD Celulose. Estas estão localizadas em diversos municípios do estado de Minas Gerais.</w:t>
      </w:r>
    </w:p>
    <w:p w14:paraId="58ABF99F" w14:textId="566888E4" w:rsidR="00230695" w:rsidRPr="0000784E" w:rsidRDefault="000306AC" w:rsidP="006F13C8">
      <w:pPr>
        <w:spacing w:after="120"/>
        <w:ind w:left="680"/>
        <w:rPr>
          <w:lang w:val="pt-BR"/>
        </w:rPr>
      </w:pPr>
      <w:r w:rsidRPr="0000784E">
        <w:rPr>
          <w:lang w:val="pt-BR"/>
        </w:rPr>
        <w:lastRenderedPageBreak/>
        <w:t>‎‎‎‎‎‎‎‎‎‎‎‎‎‎‎‎‎‎‎‎‎‎‎‎‎‎‎‎‎</w:t>
      </w:r>
      <w:r w:rsidR="00123540" w:rsidRPr="00123540">
        <w:rPr>
          <w:noProof/>
          <w:lang w:val="pt-BR"/>
        </w:rPr>
        <w:drawing>
          <wp:inline distT="0" distB="0" distL="0" distR="0" wp14:anchorId="72985F4B" wp14:editId="6F70CE4D">
            <wp:extent cx="5748793" cy="3779699"/>
            <wp:effectExtent l="0" t="0" r="4445" b="0"/>
            <wp:docPr id="4485585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5854" name=""/>
                    <pic:cNvPicPr/>
                  </pic:nvPicPr>
                  <pic:blipFill>
                    <a:blip r:embed="rId18"/>
                    <a:stretch>
                      <a:fillRect/>
                    </a:stretch>
                  </pic:blipFill>
                  <pic:spPr>
                    <a:xfrm>
                      <a:off x="0" y="0"/>
                      <a:ext cx="5767020" cy="3791683"/>
                    </a:xfrm>
                    <a:prstGeom prst="rect">
                      <a:avLst/>
                    </a:prstGeom>
                  </pic:spPr>
                </pic:pic>
              </a:graphicData>
            </a:graphic>
          </wp:inline>
        </w:drawing>
      </w:r>
    </w:p>
    <w:p w14:paraId="589431F6" w14:textId="77777777" w:rsidR="00230695" w:rsidRPr="006A46E4" w:rsidRDefault="000306AC" w:rsidP="000C206F">
      <w:pPr>
        <w:spacing w:after="120"/>
        <w:ind w:left="680"/>
        <w:jc w:val="center"/>
        <w:rPr>
          <w:sz w:val="18"/>
          <w:szCs w:val="18"/>
          <w:lang w:val="pt-BR"/>
        </w:rPr>
      </w:pPr>
      <w:r w:rsidRPr="006A46E4">
        <w:rPr>
          <w:sz w:val="18"/>
          <w:szCs w:val="18"/>
          <w:lang w:val="pt-BR"/>
        </w:rPr>
        <w:t>Figura 01 – Localização das fazendas</w:t>
      </w:r>
    </w:p>
    <w:p w14:paraId="484D851B" w14:textId="19D56DB0" w:rsidR="00230695" w:rsidRPr="0000784E" w:rsidRDefault="000306AC" w:rsidP="000C206F">
      <w:pPr>
        <w:spacing w:after="120"/>
        <w:ind w:left="680"/>
        <w:rPr>
          <w:lang w:val="pt-BR"/>
        </w:rPr>
      </w:pPr>
      <w:r w:rsidRPr="0000784E">
        <w:rPr>
          <w:lang w:val="pt-BR"/>
        </w:rPr>
        <w:t xml:space="preserve">A operação florestal da LD Celulose, referente a gestão de resíduos sólidos abrange </w:t>
      </w:r>
      <w:r w:rsidR="00A04AE6">
        <w:rPr>
          <w:lang w:val="pt-BR"/>
        </w:rPr>
        <w:t xml:space="preserve">quatro </w:t>
      </w:r>
      <w:r w:rsidRPr="0000784E">
        <w:rPr>
          <w:lang w:val="pt-BR"/>
        </w:rPr>
        <w:t xml:space="preserve">Praças de Coleta Seletiva, localizadas na Fazenda Nova Monte Carmelo, Fazenda </w:t>
      </w:r>
      <w:proofErr w:type="spellStart"/>
      <w:r w:rsidRPr="0000784E">
        <w:rPr>
          <w:lang w:val="pt-BR"/>
        </w:rPr>
        <w:t>Chammá</w:t>
      </w:r>
      <w:proofErr w:type="spellEnd"/>
      <w:r w:rsidR="00A04AE6">
        <w:rPr>
          <w:lang w:val="pt-BR"/>
        </w:rPr>
        <w:t>, Fazenda Alto Vale</w:t>
      </w:r>
      <w:r w:rsidRPr="0000784E">
        <w:rPr>
          <w:lang w:val="pt-BR"/>
        </w:rPr>
        <w:t xml:space="preserve"> e próximo ao escritório no Autoposto Pratão, conforme será detalhado neste documento.</w:t>
      </w:r>
    </w:p>
    <w:p w14:paraId="60F8355F" w14:textId="77777777" w:rsidR="00230695" w:rsidRPr="00230695" w:rsidRDefault="000306AC" w:rsidP="000C206F">
      <w:pPr>
        <w:pStyle w:val="Ttulo2"/>
        <w:ind w:left="680"/>
      </w:pPr>
      <w:bookmarkStart w:id="34" w:name="_Toc207975104"/>
      <w:proofErr w:type="spellStart"/>
      <w:r w:rsidRPr="00230695">
        <w:t>Atividades</w:t>
      </w:r>
      <w:proofErr w:type="spellEnd"/>
      <w:r w:rsidRPr="00230695">
        <w:t xml:space="preserve"> </w:t>
      </w:r>
      <w:proofErr w:type="spellStart"/>
      <w:r w:rsidRPr="00230695">
        <w:t>Desenvolvidas</w:t>
      </w:r>
      <w:bookmarkEnd w:id="34"/>
      <w:proofErr w:type="spellEnd"/>
    </w:p>
    <w:p w14:paraId="2D24722D" w14:textId="77777777" w:rsidR="00230695" w:rsidRPr="0000784E" w:rsidRDefault="000306AC" w:rsidP="000C206F">
      <w:pPr>
        <w:spacing w:after="120"/>
        <w:ind w:left="680"/>
        <w:rPr>
          <w:lang w:val="pt-BR"/>
        </w:rPr>
      </w:pPr>
      <w:r w:rsidRPr="0000784E">
        <w:rPr>
          <w:lang w:val="pt-BR"/>
        </w:rPr>
        <w:t>A LD Celulose caracteriza-se pela atividade florestal para produção madeira e pela atividade industrial para a produção de celulose solúvel. A celulose solúvel é exportada e utilizada como matéria-prima para fabricação de fios de viscose e outros.</w:t>
      </w:r>
    </w:p>
    <w:p w14:paraId="6A3CFB11" w14:textId="4514658E" w:rsidR="00230695" w:rsidRPr="0000784E" w:rsidRDefault="000306AC" w:rsidP="000C206F">
      <w:pPr>
        <w:spacing w:after="120"/>
        <w:ind w:left="680"/>
        <w:rPr>
          <w:lang w:val="pt-BR"/>
        </w:rPr>
      </w:pPr>
      <w:r w:rsidRPr="0000784E">
        <w:rPr>
          <w:lang w:val="pt-BR"/>
        </w:rPr>
        <w:t>Em relação as operações florestais (escopo deste documento), abrangem as atividades de formação da floresta (implantação ou reforma), manutenção florestal e colheita. A formação dos plantios requer cuidados técnicos, ambientais e operacionais visando assegurar a sustentabilidade</w:t>
      </w:r>
      <w:r w:rsidR="00E51BC0">
        <w:rPr>
          <w:lang w:val="pt-BR"/>
        </w:rPr>
        <w:t>, a conservação dos valores ambientais</w:t>
      </w:r>
      <w:r w:rsidRPr="0000784E">
        <w:rPr>
          <w:lang w:val="pt-BR"/>
        </w:rPr>
        <w:t xml:space="preserve"> e a produtividade florestal.</w:t>
      </w:r>
    </w:p>
    <w:p w14:paraId="4078A965" w14:textId="77777777" w:rsidR="00230695" w:rsidRPr="0000784E" w:rsidRDefault="000306AC" w:rsidP="000C206F">
      <w:pPr>
        <w:spacing w:after="120"/>
        <w:ind w:left="680"/>
        <w:rPr>
          <w:lang w:val="pt-BR"/>
        </w:rPr>
      </w:pPr>
      <w:r w:rsidRPr="0000784E">
        <w:rPr>
          <w:lang w:val="pt-BR"/>
        </w:rPr>
        <w:t>Nas operações são usados equipamentos que visam eficiência e qualidade da operacionalização. Nesse contexto, para a realização das atividades mecanizadas, os tratores passam por manutenções periódicas que focam, além da durabilidade do trator, a prevenção de vazamentos de óleos e emissão de fumaça preta.</w:t>
      </w:r>
    </w:p>
    <w:p w14:paraId="700768F2" w14:textId="77777777" w:rsidR="00230695" w:rsidRPr="0000784E" w:rsidRDefault="000306AC" w:rsidP="000C206F">
      <w:pPr>
        <w:spacing w:after="120"/>
        <w:ind w:left="680"/>
        <w:rPr>
          <w:lang w:val="pt-BR"/>
        </w:rPr>
      </w:pPr>
      <w:r w:rsidRPr="0000784E">
        <w:rPr>
          <w:lang w:val="pt-BR"/>
        </w:rPr>
        <w:t>Com relação à sequência das operações, a mesma pode ser descrita de maneira simplificada em duas situações:</w:t>
      </w:r>
    </w:p>
    <w:p w14:paraId="67520346" w14:textId="77777777" w:rsidR="00230695" w:rsidRPr="00334C25" w:rsidRDefault="000306AC" w:rsidP="000C206F">
      <w:pPr>
        <w:spacing w:after="120"/>
        <w:ind w:left="680"/>
        <w:rPr>
          <w:lang w:val="pt-BR"/>
        </w:rPr>
      </w:pPr>
      <w:r w:rsidRPr="00334C25">
        <w:rPr>
          <w:lang w:val="pt-BR"/>
        </w:rPr>
        <w:lastRenderedPageBreak/>
        <w:t>1ª – Início de ciclo</w:t>
      </w:r>
    </w:p>
    <w:p w14:paraId="50547BE8" w14:textId="77777777" w:rsidR="00230695" w:rsidRPr="0000784E" w:rsidRDefault="000306AC" w:rsidP="000C206F">
      <w:pPr>
        <w:spacing w:after="120"/>
        <w:ind w:left="680"/>
        <w:rPr>
          <w:lang w:val="pt-BR"/>
        </w:rPr>
      </w:pPr>
      <w:r w:rsidRPr="0000784E">
        <w:rPr>
          <w:u w:val="single"/>
          <w:lang w:val="pt-BR"/>
        </w:rPr>
        <w:t>Implantação:</w:t>
      </w:r>
    </w:p>
    <w:p w14:paraId="54224733" w14:textId="77777777" w:rsidR="00230695" w:rsidRPr="0000784E" w:rsidRDefault="000306AC" w:rsidP="000C206F">
      <w:pPr>
        <w:spacing w:after="120"/>
        <w:ind w:left="680"/>
        <w:rPr>
          <w:lang w:val="pt-BR"/>
        </w:rPr>
      </w:pPr>
      <w:r w:rsidRPr="0000784E">
        <w:rPr>
          <w:lang w:val="pt-BR"/>
        </w:rPr>
        <w:t>a) Calagem;</w:t>
      </w:r>
    </w:p>
    <w:p w14:paraId="42125A27" w14:textId="77777777" w:rsidR="00230695" w:rsidRPr="0000784E" w:rsidRDefault="000306AC" w:rsidP="000C206F">
      <w:pPr>
        <w:spacing w:after="120"/>
        <w:ind w:left="680"/>
        <w:rPr>
          <w:lang w:val="pt-BR"/>
        </w:rPr>
      </w:pPr>
      <w:r w:rsidRPr="0000784E">
        <w:rPr>
          <w:lang w:val="pt-BR"/>
        </w:rPr>
        <w:t>b) Capina química pré-plantio;</w:t>
      </w:r>
    </w:p>
    <w:p w14:paraId="55194FDA" w14:textId="77777777" w:rsidR="00230695" w:rsidRPr="0000784E" w:rsidRDefault="000306AC" w:rsidP="000C206F">
      <w:pPr>
        <w:spacing w:after="120"/>
        <w:ind w:left="680"/>
        <w:rPr>
          <w:lang w:val="pt-BR"/>
        </w:rPr>
      </w:pPr>
      <w:r w:rsidRPr="0000784E">
        <w:rPr>
          <w:lang w:val="pt-BR"/>
        </w:rPr>
        <w:t>c) Combate a formigas cortadeiras;</w:t>
      </w:r>
    </w:p>
    <w:p w14:paraId="47193530" w14:textId="77777777" w:rsidR="00230695" w:rsidRPr="0000784E" w:rsidRDefault="000306AC" w:rsidP="000C206F">
      <w:pPr>
        <w:spacing w:after="120"/>
        <w:ind w:left="680"/>
        <w:rPr>
          <w:lang w:val="pt-BR"/>
        </w:rPr>
      </w:pPr>
      <w:r w:rsidRPr="0000784E">
        <w:rPr>
          <w:lang w:val="pt-BR"/>
        </w:rPr>
        <w:t xml:space="preserve">d) Preparo de solo: subsolagem, a qual pode ser realizada de maneira conjugada com a adubação de base e aplicação de herbicida </w:t>
      </w:r>
      <w:proofErr w:type="spellStart"/>
      <w:r w:rsidRPr="0000784E">
        <w:rPr>
          <w:lang w:val="pt-BR"/>
        </w:rPr>
        <w:t>pré</w:t>
      </w:r>
      <w:proofErr w:type="spellEnd"/>
      <w:r w:rsidRPr="0000784E">
        <w:rPr>
          <w:lang w:val="pt-BR"/>
        </w:rPr>
        <w:t>-emergente ou, todas essas operações seguindo essa sequência de maneira isolada;</w:t>
      </w:r>
    </w:p>
    <w:p w14:paraId="2D1A47DB" w14:textId="77777777" w:rsidR="00230695" w:rsidRPr="0000784E" w:rsidRDefault="000306AC" w:rsidP="000C206F">
      <w:pPr>
        <w:spacing w:after="120"/>
        <w:ind w:left="680"/>
        <w:rPr>
          <w:lang w:val="pt-BR"/>
        </w:rPr>
      </w:pPr>
      <w:r w:rsidRPr="0000784E">
        <w:rPr>
          <w:lang w:val="pt-BR"/>
        </w:rPr>
        <w:t>e) Plantio;</w:t>
      </w:r>
    </w:p>
    <w:p w14:paraId="64437918" w14:textId="77777777" w:rsidR="00230695" w:rsidRPr="0000784E" w:rsidRDefault="000306AC" w:rsidP="000C206F">
      <w:pPr>
        <w:spacing w:after="120"/>
        <w:ind w:left="680"/>
        <w:rPr>
          <w:lang w:val="pt-BR"/>
        </w:rPr>
      </w:pPr>
      <w:r w:rsidRPr="0000784E">
        <w:rPr>
          <w:lang w:val="pt-BR"/>
        </w:rPr>
        <w:t>f) Irrigação</w:t>
      </w:r>
    </w:p>
    <w:p w14:paraId="0B897413" w14:textId="2BDDAC7D" w:rsidR="00230695" w:rsidRPr="0000784E" w:rsidRDefault="000306AC" w:rsidP="000C206F">
      <w:pPr>
        <w:spacing w:after="120"/>
        <w:ind w:left="680"/>
        <w:rPr>
          <w:lang w:val="pt-BR"/>
        </w:rPr>
      </w:pPr>
      <w:r w:rsidRPr="0000784E">
        <w:rPr>
          <w:u w:val="single"/>
          <w:lang w:val="pt-BR"/>
        </w:rPr>
        <w:t>Manutenção:</w:t>
      </w:r>
    </w:p>
    <w:p w14:paraId="3336B506" w14:textId="77777777" w:rsidR="00230695" w:rsidRPr="0000784E" w:rsidRDefault="000306AC" w:rsidP="000C206F">
      <w:pPr>
        <w:spacing w:after="120"/>
        <w:ind w:left="680"/>
        <w:rPr>
          <w:lang w:val="pt-BR"/>
        </w:rPr>
      </w:pPr>
      <w:r w:rsidRPr="0000784E">
        <w:rPr>
          <w:lang w:val="pt-BR"/>
        </w:rPr>
        <w:t xml:space="preserve">a) Controle da </w:t>
      </w:r>
      <w:proofErr w:type="spellStart"/>
      <w:r w:rsidRPr="0000784E">
        <w:rPr>
          <w:lang w:val="pt-BR"/>
        </w:rPr>
        <w:t>matocompetição</w:t>
      </w:r>
      <w:proofErr w:type="spellEnd"/>
      <w:r w:rsidRPr="0000784E">
        <w:rPr>
          <w:lang w:val="pt-BR"/>
        </w:rPr>
        <w:t>;</w:t>
      </w:r>
    </w:p>
    <w:p w14:paraId="54CB82E4" w14:textId="77777777" w:rsidR="00230695" w:rsidRPr="0000784E" w:rsidRDefault="000306AC" w:rsidP="000C206F">
      <w:pPr>
        <w:spacing w:after="120"/>
        <w:ind w:left="680"/>
        <w:rPr>
          <w:lang w:val="pt-BR"/>
        </w:rPr>
      </w:pPr>
      <w:r w:rsidRPr="0000784E">
        <w:rPr>
          <w:lang w:val="pt-BR"/>
        </w:rPr>
        <w:t xml:space="preserve">b) Adubação de cobertura: deve ser realizada sempre com a floresta livre de </w:t>
      </w:r>
      <w:proofErr w:type="spellStart"/>
      <w:r w:rsidRPr="0000784E">
        <w:rPr>
          <w:lang w:val="pt-BR"/>
        </w:rPr>
        <w:t>matocompetição</w:t>
      </w:r>
      <w:proofErr w:type="spellEnd"/>
      <w:r w:rsidRPr="0000784E">
        <w:rPr>
          <w:lang w:val="pt-BR"/>
        </w:rPr>
        <w:t>;</w:t>
      </w:r>
    </w:p>
    <w:p w14:paraId="1E694B42" w14:textId="77777777" w:rsidR="00230695" w:rsidRPr="0000784E" w:rsidRDefault="000306AC" w:rsidP="000C206F">
      <w:pPr>
        <w:spacing w:after="120"/>
        <w:ind w:left="680"/>
        <w:rPr>
          <w:lang w:val="pt-BR"/>
        </w:rPr>
      </w:pPr>
      <w:r w:rsidRPr="0000784E">
        <w:rPr>
          <w:lang w:val="pt-BR"/>
        </w:rPr>
        <w:t xml:space="preserve">c) Combate a formigas cortadeiras: sempre que necessário, independente da sequência de controle de </w:t>
      </w:r>
      <w:proofErr w:type="spellStart"/>
      <w:r w:rsidRPr="0000784E">
        <w:rPr>
          <w:lang w:val="pt-BR"/>
        </w:rPr>
        <w:t>matocompetição</w:t>
      </w:r>
      <w:proofErr w:type="spellEnd"/>
      <w:r w:rsidRPr="0000784E">
        <w:rPr>
          <w:lang w:val="pt-BR"/>
        </w:rPr>
        <w:t xml:space="preserve"> e adubação de cobertura.</w:t>
      </w:r>
    </w:p>
    <w:p w14:paraId="4878E211" w14:textId="77777777" w:rsidR="00230695" w:rsidRPr="0000784E" w:rsidRDefault="000306AC" w:rsidP="000C206F">
      <w:pPr>
        <w:spacing w:after="120"/>
        <w:ind w:left="680"/>
        <w:rPr>
          <w:lang w:val="pt-BR"/>
        </w:rPr>
      </w:pPr>
      <w:r w:rsidRPr="0000784E">
        <w:rPr>
          <w:u w:val="single"/>
          <w:lang w:val="pt-BR"/>
        </w:rPr>
        <w:t>Colheita:</w:t>
      </w:r>
    </w:p>
    <w:p w14:paraId="60857DC4" w14:textId="77777777" w:rsidR="00230695" w:rsidRPr="0000784E" w:rsidRDefault="000306AC" w:rsidP="000C206F">
      <w:pPr>
        <w:spacing w:after="120"/>
        <w:ind w:left="680"/>
        <w:rPr>
          <w:lang w:val="pt-BR"/>
        </w:rPr>
      </w:pPr>
      <w:r w:rsidRPr="0000784E">
        <w:rPr>
          <w:lang w:val="pt-BR"/>
        </w:rPr>
        <w:t>a) Corte;</w:t>
      </w:r>
    </w:p>
    <w:p w14:paraId="7C36AF00" w14:textId="77777777" w:rsidR="00230695" w:rsidRPr="0000784E" w:rsidRDefault="000306AC" w:rsidP="000C206F">
      <w:pPr>
        <w:spacing w:after="120"/>
        <w:ind w:left="680"/>
        <w:rPr>
          <w:lang w:val="pt-BR"/>
        </w:rPr>
      </w:pPr>
      <w:r w:rsidRPr="0000784E">
        <w:rPr>
          <w:lang w:val="pt-BR"/>
        </w:rPr>
        <w:t>b) Carregamento e transporte de madeira até a fábrica.</w:t>
      </w:r>
    </w:p>
    <w:p w14:paraId="58E49B4B" w14:textId="77777777" w:rsidR="00230695" w:rsidRPr="0000784E" w:rsidRDefault="000306AC" w:rsidP="000C206F">
      <w:pPr>
        <w:spacing w:after="120"/>
        <w:ind w:left="680"/>
        <w:rPr>
          <w:lang w:val="pt-BR"/>
        </w:rPr>
      </w:pPr>
      <w:r w:rsidRPr="0000784E">
        <w:rPr>
          <w:b/>
          <w:bCs/>
          <w:lang w:val="pt-BR"/>
        </w:rPr>
        <w:t>2ª – Condução de brotação</w:t>
      </w:r>
    </w:p>
    <w:p w14:paraId="552675AB" w14:textId="77777777" w:rsidR="00230695" w:rsidRPr="0000784E" w:rsidRDefault="000306AC" w:rsidP="000C206F">
      <w:pPr>
        <w:spacing w:after="120"/>
        <w:ind w:left="680"/>
        <w:rPr>
          <w:lang w:val="pt-BR"/>
        </w:rPr>
      </w:pPr>
      <w:r w:rsidRPr="0000784E">
        <w:rPr>
          <w:lang w:val="pt-BR"/>
        </w:rPr>
        <w:t>a) Desbrota</w:t>
      </w:r>
    </w:p>
    <w:p w14:paraId="3F7D10C4" w14:textId="77777777" w:rsidR="00230695" w:rsidRPr="0000784E" w:rsidRDefault="000306AC" w:rsidP="000C206F">
      <w:pPr>
        <w:spacing w:after="120"/>
        <w:ind w:left="680"/>
        <w:rPr>
          <w:lang w:val="pt-BR"/>
        </w:rPr>
      </w:pPr>
      <w:r w:rsidRPr="0000784E">
        <w:rPr>
          <w:lang w:val="pt-BR"/>
        </w:rPr>
        <w:t xml:space="preserve">b) Controle da </w:t>
      </w:r>
      <w:proofErr w:type="spellStart"/>
      <w:r w:rsidRPr="0000784E">
        <w:rPr>
          <w:lang w:val="pt-BR"/>
        </w:rPr>
        <w:t>matocompetição</w:t>
      </w:r>
      <w:proofErr w:type="spellEnd"/>
      <w:r w:rsidRPr="0000784E">
        <w:rPr>
          <w:lang w:val="pt-BR"/>
        </w:rPr>
        <w:t>;</w:t>
      </w:r>
    </w:p>
    <w:p w14:paraId="3BF8FB68" w14:textId="77777777" w:rsidR="00230695" w:rsidRPr="0000784E" w:rsidRDefault="000306AC" w:rsidP="000C206F">
      <w:pPr>
        <w:spacing w:after="120"/>
        <w:ind w:left="680"/>
        <w:rPr>
          <w:lang w:val="pt-BR"/>
        </w:rPr>
      </w:pPr>
      <w:r w:rsidRPr="0000784E">
        <w:rPr>
          <w:lang w:val="pt-BR"/>
        </w:rPr>
        <w:t>c) Calagem e adubações;</w:t>
      </w:r>
    </w:p>
    <w:p w14:paraId="59D19434" w14:textId="77777777" w:rsidR="00230695" w:rsidRPr="0000784E" w:rsidRDefault="000306AC" w:rsidP="000C206F">
      <w:pPr>
        <w:spacing w:after="120"/>
        <w:ind w:left="680"/>
        <w:rPr>
          <w:lang w:val="pt-BR"/>
        </w:rPr>
      </w:pPr>
      <w:r w:rsidRPr="0000784E">
        <w:rPr>
          <w:lang w:val="pt-BR"/>
        </w:rPr>
        <w:t xml:space="preserve">d) Combate a formigas cortadeiras: sempre que necessário, independente da sequência de controle de </w:t>
      </w:r>
      <w:proofErr w:type="spellStart"/>
      <w:r w:rsidRPr="0000784E">
        <w:rPr>
          <w:lang w:val="pt-BR"/>
        </w:rPr>
        <w:t>matocompetição</w:t>
      </w:r>
      <w:proofErr w:type="spellEnd"/>
      <w:r w:rsidRPr="0000784E">
        <w:rPr>
          <w:lang w:val="pt-BR"/>
        </w:rPr>
        <w:t xml:space="preserve"> e adubações.</w:t>
      </w:r>
    </w:p>
    <w:p w14:paraId="582F7D69" w14:textId="77777777" w:rsidR="00230695" w:rsidRPr="0000784E" w:rsidRDefault="000306AC" w:rsidP="000C206F">
      <w:pPr>
        <w:pStyle w:val="Ttulo2"/>
        <w:ind w:left="680"/>
        <w:rPr>
          <w:lang w:val="pt-BR"/>
        </w:rPr>
      </w:pPr>
      <w:bookmarkStart w:id="35" w:name="_Toc207975105"/>
      <w:r w:rsidRPr="0000784E">
        <w:rPr>
          <w:lang w:val="pt-BR"/>
        </w:rPr>
        <w:t>Política de Gestão de Resíduos Sólidos</w:t>
      </w:r>
      <w:bookmarkEnd w:id="35"/>
    </w:p>
    <w:p w14:paraId="30EAFBEA" w14:textId="77777777" w:rsidR="00230695" w:rsidRPr="0000784E" w:rsidRDefault="000306AC" w:rsidP="000C206F">
      <w:pPr>
        <w:spacing w:after="120"/>
        <w:ind w:left="680"/>
        <w:rPr>
          <w:lang w:val="pt-BR"/>
        </w:rPr>
      </w:pPr>
      <w:r w:rsidRPr="0000784E">
        <w:rPr>
          <w:lang w:val="pt-BR"/>
        </w:rPr>
        <w:t>A adequada gestão de resíduos sólidos é um compromisso da LD Celulose S.A, que visa com esta prática a preservação da saúde, da qualidade ambiental e o uso sustentável dos recursos naturais nos locais onde atua.</w:t>
      </w:r>
    </w:p>
    <w:p w14:paraId="41CF0085" w14:textId="77777777" w:rsidR="00230695" w:rsidRPr="0000784E" w:rsidRDefault="000306AC" w:rsidP="000C206F">
      <w:pPr>
        <w:spacing w:after="120"/>
        <w:ind w:left="680"/>
        <w:rPr>
          <w:lang w:val="pt-BR"/>
        </w:rPr>
      </w:pPr>
      <w:r w:rsidRPr="0000784E">
        <w:rPr>
          <w:lang w:val="pt-BR"/>
        </w:rPr>
        <w:t>Portanto, incorporamos as melhores práticas de gestão e manejo de resíduos sólidos em nossas atividades, de forma a:</w:t>
      </w:r>
    </w:p>
    <w:p w14:paraId="3D53D737" w14:textId="722F100C" w:rsidR="00230695" w:rsidRPr="0000784E" w:rsidRDefault="000306AC" w:rsidP="0000784E">
      <w:pPr>
        <w:pStyle w:val="PargrafodaLista"/>
        <w:numPr>
          <w:ilvl w:val="0"/>
          <w:numId w:val="17"/>
        </w:numPr>
        <w:spacing w:after="120"/>
        <w:rPr>
          <w:lang w:val="pt-BR"/>
        </w:rPr>
      </w:pPr>
      <w:r w:rsidRPr="0000784E">
        <w:rPr>
          <w:lang w:val="pt-BR"/>
        </w:rPr>
        <w:lastRenderedPageBreak/>
        <w:t>Reduzir a geração de resíduos, recuperando-os e reutilizando-os, quando possível;</w:t>
      </w:r>
    </w:p>
    <w:p w14:paraId="54743E35" w14:textId="76DEBA05" w:rsidR="00230695" w:rsidRPr="0000784E" w:rsidRDefault="000306AC" w:rsidP="0000784E">
      <w:pPr>
        <w:pStyle w:val="PargrafodaLista"/>
        <w:numPr>
          <w:ilvl w:val="0"/>
          <w:numId w:val="17"/>
        </w:numPr>
        <w:spacing w:after="120"/>
        <w:rPr>
          <w:lang w:val="pt-BR"/>
        </w:rPr>
      </w:pPr>
      <w:r w:rsidRPr="0000784E">
        <w:rPr>
          <w:lang w:val="pt-BR"/>
        </w:rPr>
        <w:t>‎Tratar, reciclar, destruir ou descartar os resíduos de forma ambientalmente adequada;</w:t>
      </w:r>
    </w:p>
    <w:p w14:paraId="0A83604F" w14:textId="76B7D569" w:rsidR="00230695" w:rsidRPr="0000784E" w:rsidRDefault="000306AC" w:rsidP="0000784E">
      <w:pPr>
        <w:pStyle w:val="PargrafodaLista"/>
        <w:numPr>
          <w:ilvl w:val="0"/>
          <w:numId w:val="17"/>
        </w:numPr>
        <w:spacing w:after="120"/>
        <w:rPr>
          <w:lang w:val="pt-BR"/>
        </w:rPr>
      </w:pPr>
      <w:r w:rsidRPr="0000784E">
        <w:rPr>
          <w:lang w:val="pt-BR"/>
        </w:rPr>
        <w:t xml:space="preserve">‎Obter e controlar toda a documentação da cadeia de custódia, de forma a demonstrar que todos os resíduos foram transportados e destinados por meio de empresas contratadas </w:t>
      </w:r>
      <w:r w:rsidR="00CA4A3F" w:rsidRPr="00CA4A3F">
        <w:rPr>
          <w:lang w:val="pt-BR"/>
        </w:rPr>
        <w:t>bem-conceituadas</w:t>
      </w:r>
      <w:r w:rsidRPr="0000784E">
        <w:rPr>
          <w:lang w:val="pt-BR"/>
        </w:rPr>
        <w:t xml:space="preserve"> e legítimas, homologadas e licenciadas pelos órgãos governamentais reguladores pertinentes;</w:t>
      </w:r>
    </w:p>
    <w:p w14:paraId="6D125D23" w14:textId="31013DB2" w:rsidR="00230695" w:rsidRPr="0000784E" w:rsidRDefault="000306AC" w:rsidP="0000784E">
      <w:pPr>
        <w:pStyle w:val="PargrafodaLista"/>
        <w:numPr>
          <w:ilvl w:val="0"/>
          <w:numId w:val="17"/>
        </w:numPr>
        <w:spacing w:after="120"/>
        <w:rPr>
          <w:lang w:val="pt-BR"/>
        </w:rPr>
      </w:pPr>
      <w:r w:rsidRPr="0000784E">
        <w:rPr>
          <w:lang w:val="pt-BR"/>
        </w:rPr>
        <w:t>‎‎Buscar, continuamente, novas alternativas tecnológicas, mais sustentáveis, para todos os resíduos gerados;</w:t>
      </w:r>
    </w:p>
    <w:p w14:paraId="748BE885" w14:textId="58C5CA39" w:rsidR="00230695" w:rsidRPr="0000784E" w:rsidRDefault="000306AC" w:rsidP="0000784E">
      <w:pPr>
        <w:pStyle w:val="PargrafodaLista"/>
        <w:numPr>
          <w:ilvl w:val="0"/>
          <w:numId w:val="17"/>
        </w:numPr>
        <w:spacing w:after="120"/>
        <w:rPr>
          <w:lang w:val="pt-BR"/>
        </w:rPr>
      </w:pPr>
      <w:r w:rsidRPr="0000784E">
        <w:rPr>
          <w:lang w:val="pt-BR"/>
        </w:rPr>
        <w:t>‎Atender todos os requisitos nacionais</w:t>
      </w:r>
      <w:r w:rsidR="00CA4A3F" w:rsidRPr="00CA4A3F">
        <w:rPr>
          <w:lang w:val="pt-BR"/>
        </w:rPr>
        <w:t>,</w:t>
      </w:r>
      <w:r w:rsidRPr="0000784E">
        <w:rPr>
          <w:lang w:val="pt-BR"/>
        </w:rPr>
        <w:t xml:space="preserve"> estaduais</w:t>
      </w:r>
      <w:r w:rsidR="00CA4A3F" w:rsidRPr="00CA4A3F">
        <w:rPr>
          <w:lang w:val="pt-BR"/>
        </w:rPr>
        <w:t xml:space="preserve"> e municipais</w:t>
      </w:r>
      <w:r w:rsidRPr="0000784E">
        <w:rPr>
          <w:lang w:val="pt-BR"/>
        </w:rPr>
        <w:t xml:space="preserve"> em relação a gestão de resíduos sólidos.</w:t>
      </w:r>
    </w:p>
    <w:p w14:paraId="36642A3B" w14:textId="77777777" w:rsidR="00230695" w:rsidRPr="00230695" w:rsidRDefault="000306AC" w:rsidP="000C206F">
      <w:pPr>
        <w:pStyle w:val="Ttulo2"/>
        <w:ind w:left="680"/>
      </w:pPr>
      <w:bookmarkStart w:id="36" w:name="_Toc207975106"/>
      <w:proofErr w:type="spellStart"/>
      <w:r w:rsidRPr="00230695">
        <w:t>Contexto</w:t>
      </w:r>
      <w:proofErr w:type="spellEnd"/>
      <w:r w:rsidRPr="00230695">
        <w:t xml:space="preserve"> Geral</w:t>
      </w:r>
      <w:bookmarkEnd w:id="36"/>
    </w:p>
    <w:p w14:paraId="3BB4F346" w14:textId="77777777" w:rsidR="00230695" w:rsidRPr="00230695" w:rsidRDefault="000306AC" w:rsidP="000C206F">
      <w:pPr>
        <w:pStyle w:val="Ttulo3"/>
        <w:ind w:left="680"/>
      </w:pPr>
      <w:bookmarkStart w:id="37" w:name="_Toc207975107"/>
      <w:proofErr w:type="spellStart"/>
      <w:r w:rsidRPr="00230695">
        <w:t>Legislação</w:t>
      </w:r>
      <w:bookmarkEnd w:id="37"/>
      <w:proofErr w:type="spellEnd"/>
    </w:p>
    <w:p w14:paraId="27E5961A" w14:textId="3BEC7668" w:rsidR="00230695" w:rsidRPr="0000784E" w:rsidRDefault="000306AC" w:rsidP="000C206F">
      <w:pPr>
        <w:spacing w:after="120"/>
        <w:ind w:left="680"/>
        <w:rPr>
          <w:lang w:val="pt-BR"/>
        </w:rPr>
      </w:pPr>
      <w:r w:rsidRPr="0000784E">
        <w:rPr>
          <w:lang w:val="pt-BR"/>
        </w:rPr>
        <w:t>A Política Nacional de Resíduos Sólidos (PNRS), Lei Federal nº. 12.305/2010</w:t>
      </w:r>
      <w:r w:rsidR="00A77DCA">
        <w:rPr>
          <w:lang w:val="pt-BR"/>
        </w:rPr>
        <w:t xml:space="preserve"> </w:t>
      </w:r>
      <w:r w:rsidR="00A77DCA" w:rsidRPr="00A77DCA">
        <w:rPr>
          <w:lang w:val="pt-BR"/>
        </w:rPr>
        <w:t>(regulamentada pelo Decreto nº 10.936/2022)</w:t>
      </w:r>
      <w:r w:rsidRPr="00A77DCA">
        <w:rPr>
          <w:lang w:val="pt-BR"/>
        </w:rPr>
        <w:t xml:space="preserve">, </w:t>
      </w:r>
      <w:r w:rsidRPr="0000784E">
        <w:rPr>
          <w:lang w:val="pt-BR"/>
        </w:rPr>
        <w:t>instituiu um novo marco regulatório para a gestão dos resíduos no país, que reúne o conjunto de princípios, objetivos, instrumentos e diretrizes com vistas à gestão integrada e ao gerenciamento ambientalmente adequado dos resíduos sólidos.</w:t>
      </w:r>
    </w:p>
    <w:p w14:paraId="2DBC3CD6" w14:textId="77777777" w:rsidR="00230695" w:rsidRPr="0000784E" w:rsidRDefault="000306AC" w:rsidP="000C206F">
      <w:pPr>
        <w:spacing w:after="120"/>
        <w:ind w:left="680"/>
        <w:rPr>
          <w:lang w:val="pt-BR"/>
        </w:rPr>
      </w:pPr>
      <w:r w:rsidRPr="0000784E">
        <w:rPr>
          <w:lang w:val="pt-BR"/>
        </w:rPr>
        <w:t>Estão sujeitas à observância desta lei, as pessoas físicas ou jurídicas, de direito público ou privado, responsáveis, direta ou indiretamente, pela geração de resíduos sólidos e as que desenvolvam ações relacionadas à gestão integrada ou ao gerenciamento de resíduos sólidos. Basicamente a lei se resume em:</w:t>
      </w:r>
    </w:p>
    <w:p w14:paraId="2976ABF8" w14:textId="36EBE378" w:rsidR="00230695" w:rsidRPr="0000784E" w:rsidRDefault="000306AC" w:rsidP="0000784E">
      <w:pPr>
        <w:pStyle w:val="PargrafodaLista"/>
        <w:numPr>
          <w:ilvl w:val="0"/>
          <w:numId w:val="17"/>
        </w:numPr>
        <w:spacing w:after="120"/>
        <w:rPr>
          <w:lang w:val="pt-BR"/>
        </w:rPr>
      </w:pPr>
      <w:r w:rsidRPr="0000784E">
        <w:rPr>
          <w:lang w:val="pt-BR"/>
        </w:rPr>
        <w:t>Responsabilidade compartilhada;</w:t>
      </w:r>
    </w:p>
    <w:p w14:paraId="48B014D9" w14:textId="1282489D" w:rsidR="00230695" w:rsidRPr="0000784E" w:rsidRDefault="000306AC" w:rsidP="0000784E">
      <w:pPr>
        <w:pStyle w:val="PargrafodaLista"/>
        <w:numPr>
          <w:ilvl w:val="0"/>
          <w:numId w:val="17"/>
        </w:numPr>
        <w:spacing w:after="120"/>
        <w:rPr>
          <w:lang w:val="pt-BR"/>
        </w:rPr>
      </w:pPr>
      <w:r w:rsidRPr="0000784E">
        <w:rPr>
          <w:lang w:val="pt-BR"/>
        </w:rPr>
        <w:t>Planejamento da gestão;</w:t>
      </w:r>
    </w:p>
    <w:p w14:paraId="261C94D0" w14:textId="2B287698" w:rsidR="00230695" w:rsidRPr="0000784E" w:rsidRDefault="000306AC" w:rsidP="0000784E">
      <w:pPr>
        <w:pStyle w:val="PargrafodaLista"/>
        <w:numPr>
          <w:ilvl w:val="0"/>
          <w:numId w:val="17"/>
        </w:numPr>
        <w:spacing w:after="120"/>
        <w:rPr>
          <w:lang w:val="pt-BR"/>
        </w:rPr>
      </w:pPr>
      <w:r w:rsidRPr="0000784E">
        <w:rPr>
          <w:lang w:val="pt-BR"/>
        </w:rPr>
        <w:t>Inclusão social dos catadores;</w:t>
      </w:r>
    </w:p>
    <w:p w14:paraId="3185AA15" w14:textId="4A5A6A9A" w:rsidR="00230695" w:rsidRPr="0000784E" w:rsidRDefault="000306AC" w:rsidP="0000784E">
      <w:pPr>
        <w:pStyle w:val="PargrafodaLista"/>
        <w:numPr>
          <w:ilvl w:val="0"/>
          <w:numId w:val="17"/>
        </w:numPr>
        <w:spacing w:after="120"/>
        <w:rPr>
          <w:lang w:val="pt-BR"/>
        </w:rPr>
      </w:pPr>
      <w:r w:rsidRPr="0000784E">
        <w:rPr>
          <w:lang w:val="pt-BR"/>
        </w:rPr>
        <w:t>Produção e consumo sustentáveis;</w:t>
      </w:r>
    </w:p>
    <w:p w14:paraId="6FDABC25" w14:textId="09B8776E" w:rsidR="00230695" w:rsidRPr="0000784E" w:rsidRDefault="000306AC" w:rsidP="0000784E">
      <w:pPr>
        <w:pStyle w:val="PargrafodaLista"/>
        <w:numPr>
          <w:ilvl w:val="0"/>
          <w:numId w:val="17"/>
        </w:numPr>
        <w:spacing w:after="120"/>
        <w:rPr>
          <w:lang w:val="pt-BR"/>
        </w:rPr>
      </w:pPr>
      <w:r w:rsidRPr="0000784E">
        <w:rPr>
          <w:lang w:val="pt-BR"/>
        </w:rPr>
        <w:t>Valorização econômica dos resíduos.</w:t>
      </w:r>
    </w:p>
    <w:p w14:paraId="3570D373" w14:textId="77777777" w:rsidR="00230695" w:rsidRPr="0000784E" w:rsidRDefault="000306AC" w:rsidP="000C206F">
      <w:pPr>
        <w:spacing w:after="120"/>
        <w:ind w:left="680"/>
        <w:rPr>
          <w:lang w:val="pt-BR"/>
        </w:rPr>
      </w:pPr>
      <w:r w:rsidRPr="0000784E">
        <w:rPr>
          <w:lang w:val="pt-BR"/>
        </w:rPr>
        <w:t>Logo, em complemento a observância a Lei Federal n° 12.305/2010, na elaboração deste PGRS foram consideradas as seguintes legislações:</w:t>
      </w:r>
    </w:p>
    <w:p w14:paraId="446CADEE" w14:textId="04CA7681" w:rsidR="00230695" w:rsidRPr="0000784E" w:rsidRDefault="000306AC" w:rsidP="0000784E">
      <w:pPr>
        <w:pStyle w:val="PargrafodaLista"/>
        <w:numPr>
          <w:ilvl w:val="0"/>
          <w:numId w:val="18"/>
        </w:numPr>
        <w:spacing w:after="120"/>
        <w:rPr>
          <w:lang w:val="pt-BR"/>
        </w:rPr>
      </w:pPr>
      <w:r w:rsidRPr="0000784E">
        <w:rPr>
          <w:lang w:val="pt-BR"/>
        </w:rPr>
        <w:t>Lei Federal n° 6.938/1981: Dispõe sobre a Política Nacional do Meio Ambiente (PNMA), seus fins e mecanismos de formulação e aplicação, e outras providências;</w:t>
      </w:r>
    </w:p>
    <w:p w14:paraId="1859646C" w14:textId="6630E789" w:rsidR="00230695" w:rsidRPr="0000784E" w:rsidRDefault="000306AC" w:rsidP="0000784E">
      <w:pPr>
        <w:pStyle w:val="PargrafodaLista"/>
        <w:numPr>
          <w:ilvl w:val="0"/>
          <w:numId w:val="18"/>
        </w:numPr>
        <w:spacing w:after="120"/>
        <w:rPr>
          <w:lang w:val="pt-BR"/>
        </w:rPr>
      </w:pPr>
      <w:r w:rsidRPr="0000784E">
        <w:rPr>
          <w:lang w:val="pt-BR"/>
        </w:rPr>
        <w:t>Resolução CONAMA nº 275/2001: Estabelece o código de cores para os diferentes tipos de resíduos, a ser adotado na identificação de coletores e transportadores, bem como nas campanhas informativas para a coleta seletiva;</w:t>
      </w:r>
    </w:p>
    <w:p w14:paraId="5C98F95E" w14:textId="7C95AFF0" w:rsidR="00230695" w:rsidRPr="0000784E" w:rsidRDefault="000306AC" w:rsidP="0000784E">
      <w:pPr>
        <w:pStyle w:val="PargrafodaLista"/>
        <w:numPr>
          <w:ilvl w:val="0"/>
          <w:numId w:val="18"/>
        </w:numPr>
        <w:spacing w:after="120"/>
        <w:rPr>
          <w:lang w:val="pt-BR"/>
        </w:rPr>
      </w:pPr>
      <w:r w:rsidRPr="0000784E">
        <w:rPr>
          <w:lang w:val="pt-BR"/>
        </w:rPr>
        <w:t>Instrução Normativa IBAMA n° 13/2012: Lista de Brasileira de Resíduos Sólidos.</w:t>
      </w:r>
    </w:p>
    <w:p w14:paraId="73A361B0" w14:textId="77777777" w:rsidR="00230695" w:rsidRPr="00230695" w:rsidRDefault="000306AC" w:rsidP="000C206F">
      <w:pPr>
        <w:pStyle w:val="Ttulo3"/>
        <w:ind w:left="680"/>
      </w:pPr>
      <w:bookmarkStart w:id="38" w:name="_Toc207975108"/>
      <w:r w:rsidRPr="00230695">
        <w:lastRenderedPageBreak/>
        <w:t xml:space="preserve">Normas </w:t>
      </w:r>
      <w:proofErr w:type="spellStart"/>
      <w:r w:rsidRPr="00230695">
        <w:t>Técnicas</w:t>
      </w:r>
      <w:bookmarkEnd w:id="38"/>
      <w:proofErr w:type="spellEnd"/>
    </w:p>
    <w:p w14:paraId="5DE79545" w14:textId="77777777" w:rsidR="00230695" w:rsidRPr="0000784E" w:rsidRDefault="000306AC" w:rsidP="000C206F">
      <w:pPr>
        <w:spacing w:after="120"/>
        <w:ind w:left="680"/>
        <w:rPr>
          <w:lang w:val="pt-BR"/>
        </w:rPr>
      </w:pPr>
      <w:r w:rsidRPr="0000784E">
        <w:rPr>
          <w:lang w:val="pt-BR"/>
        </w:rPr>
        <w:t>Na elaboração deste PGRS foram consideradas as seguintes normas técnicas:</w:t>
      </w:r>
    </w:p>
    <w:p w14:paraId="18566D7B" w14:textId="158B896B" w:rsidR="00230695" w:rsidRPr="0000784E" w:rsidRDefault="000306AC" w:rsidP="0000784E">
      <w:pPr>
        <w:pStyle w:val="PargrafodaLista"/>
        <w:numPr>
          <w:ilvl w:val="0"/>
          <w:numId w:val="24"/>
        </w:numPr>
        <w:spacing w:after="120"/>
        <w:rPr>
          <w:lang w:val="pt-BR"/>
        </w:rPr>
      </w:pPr>
      <w:r w:rsidRPr="0000784E">
        <w:rPr>
          <w:lang w:val="pt-BR"/>
        </w:rPr>
        <w:t>Norma ABNT NBR 10.004: Resíduos sólidos – Classificação;</w:t>
      </w:r>
    </w:p>
    <w:p w14:paraId="46B2D35C" w14:textId="6EE975DF" w:rsidR="00230695" w:rsidRPr="0000784E" w:rsidRDefault="000306AC" w:rsidP="0000784E">
      <w:pPr>
        <w:pStyle w:val="PargrafodaLista"/>
        <w:numPr>
          <w:ilvl w:val="0"/>
          <w:numId w:val="24"/>
        </w:numPr>
        <w:spacing w:after="120"/>
        <w:rPr>
          <w:lang w:val="pt-BR"/>
        </w:rPr>
      </w:pPr>
      <w:r w:rsidRPr="0000784E">
        <w:rPr>
          <w:lang w:val="pt-BR"/>
        </w:rPr>
        <w:t>Norma ABNT - NBR 11.174: Armazenamento de resíduos classes II;</w:t>
      </w:r>
    </w:p>
    <w:p w14:paraId="55635BCB" w14:textId="609E688D" w:rsidR="00230695" w:rsidRPr="0000784E" w:rsidRDefault="000306AC" w:rsidP="0000784E">
      <w:pPr>
        <w:pStyle w:val="PargrafodaLista"/>
        <w:numPr>
          <w:ilvl w:val="0"/>
          <w:numId w:val="24"/>
        </w:numPr>
        <w:spacing w:after="120"/>
        <w:rPr>
          <w:lang w:val="pt-BR"/>
        </w:rPr>
      </w:pPr>
      <w:r w:rsidRPr="0000784E">
        <w:rPr>
          <w:lang w:val="pt-BR"/>
        </w:rPr>
        <w:t>Norma ABNT NBR 12.235: Armazenamento de resíduos sólidos perigosos;</w:t>
      </w:r>
    </w:p>
    <w:p w14:paraId="701C565A" w14:textId="0A77FBCB" w:rsidR="00230695" w:rsidRPr="0000784E" w:rsidRDefault="000306AC" w:rsidP="0000784E">
      <w:pPr>
        <w:pStyle w:val="PargrafodaLista"/>
        <w:numPr>
          <w:ilvl w:val="0"/>
          <w:numId w:val="24"/>
        </w:numPr>
        <w:spacing w:after="120"/>
        <w:rPr>
          <w:lang w:val="pt-BR"/>
        </w:rPr>
      </w:pPr>
      <w:r w:rsidRPr="0000784E">
        <w:rPr>
          <w:lang w:val="pt-BR"/>
        </w:rPr>
        <w:t>Norma ABNT NBR 16725: Resíduo Químico.</w:t>
      </w:r>
    </w:p>
    <w:p w14:paraId="1EA65D75" w14:textId="77777777" w:rsidR="00230695" w:rsidRPr="00230695" w:rsidRDefault="000306AC" w:rsidP="0000784E">
      <w:pPr>
        <w:pStyle w:val="Ttulo2"/>
      </w:pPr>
      <w:bookmarkStart w:id="39" w:name="_Toc207975109"/>
      <w:proofErr w:type="spellStart"/>
      <w:r w:rsidRPr="00230695">
        <w:t>Elementos</w:t>
      </w:r>
      <w:proofErr w:type="spellEnd"/>
      <w:r w:rsidRPr="00230695">
        <w:t xml:space="preserve"> da </w:t>
      </w:r>
      <w:proofErr w:type="spellStart"/>
      <w:r w:rsidRPr="00230695">
        <w:t>Gestão</w:t>
      </w:r>
      <w:proofErr w:type="spellEnd"/>
      <w:r w:rsidRPr="00230695">
        <w:t xml:space="preserve"> de </w:t>
      </w:r>
      <w:proofErr w:type="spellStart"/>
      <w:r w:rsidRPr="00230695">
        <w:t>Resíduos</w:t>
      </w:r>
      <w:bookmarkEnd w:id="39"/>
      <w:proofErr w:type="spellEnd"/>
    </w:p>
    <w:p w14:paraId="6F5C1E01" w14:textId="175FBA7C" w:rsidR="00230695" w:rsidRPr="0000784E" w:rsidRDefault="000306AC" w:rsidP="000C206F">
      <w:pPr>
        <w:spacing w:after="120"/>
        <w:ind w:left="680"/>
        <w:rPr>
          <w:lang w:val="pt-BR"/>
        </w:rPr>
      </w:pPr>
      <w:r w:rsidRPr="0000784E">
        <w:rPr>
          <w:lang w:val="pt-BR"/>
        </w:rPr>
        <w:t>O gerenciamento de resíduos sólidos gerados na operação florestal da LD Celulose contempla as melhores práticas, conforme descrito na PNRS, dentre as quais se destacam:</w:t>
      </w:r>
    </w:p>
    <w:p w14:paraId="3BF7F7A9" w14:textId="4E81E529" w:rsidR="00230695" w:rsidRPr="0000784E" w:rsidRDefault="000306AC" w:rsidP="0000784E">
      <w:pPr>
        <w:pStyle w:val="PargrafodaLista"/>
        <w:numPr>
          <w:ilvl w:val="0"/>
          <w:numId w:val="25"/>
        </w:numPr>
        <w:spacing w:after="120"/>
        <w:rPr>
          <w:lang w:val="pt-BR"/>
        </w:rPr>
      </w:pPr>
      <w:r w:rsidRPr="0000784E">
        <w:rPr>
          <w:lang w:val="pt-BR"/>
        </w:rPr>
        <w:t>Minimização da geração de resíduos utilizando o princípio dos 3R’s (Reduzir, Reutilizar, Reciclar);</w:t>
      </w:r>
    </w:p>
    <w:p w14:paraId="32E4EC6E" w14:textId="684145FC" w:rsidR="00230695" w:rsidRPr="0000784E" w:rsidRDefault="000306AC" w:rsidP="0000784E">
      <w:pPr>
        <w:pStyle w:val="PargrafodaLista"/>
        <w:numPr>
          <w:ilvl w:val="0"/>
          <w:numId w:val="25"/>
        </w:numPr>
        <w:spacing w:after="120"/>
        <w:rPr>
          <w:lang w:val="pt-BR"/>
        </w:rPr>
      </w:pPr>
      <w:r w:rsidRPr="0000784E">
        <w:rPr>
          <w:lang w:val="pt-BR"/>
        </w:rPr>
        <w:t>Segregação dos resíduos sólidos, de acordo o padrão de cores estabelecidas pela Resolução CONAMA nº 275/2001;</w:t>
      </w:r>
    </w:p>
    <w:p w14:paraId="134F103B" w14:textId="2B26CA8F" w:rsidR="00230695" w:rsidRPr="0000784E" w:rsidRDefault="000306AC" w:rsidP="0000784E">
      <w:pPr>
        <w:pStyle w:val="PargrafodaLista"/>
        <w:numPr>
          <w:ilvl w:val="0"/>
          <w:numId w:val="25"/>
        </w:numPr>
        <w:spacing w:after="120"/>
        <w:rPr>
          <w:lang w:val="pt-BR"/>
        </w:rPr>
      </w:pPr>
      <w:r w:rsidRPr="0000784E">
        <w:rPr>
          <w:lang w:val="pt-BR"/>
        </w:rPr>
        <w:t>Coleta, acondicionamento, armazenamento e transporte dos resíduos sólidos, de acordo com as legislações vigentes;</w:t>
      </w:r>
    </w:p>
    <w:p w14:paraId="5B2E59DC" w14:textId="0A35AD04" w:rsidR="00230695" w:rsidRPr="0000784E" w:rsidRDefault="000306AC" w:rsidP="0000784E">
      <w:pPr>
        <w:pStyle w:val="PargrafodaLista"/>
        <w:numPr>
          <w:ilvl w:val="0"/>
          <w:numId w:val="25"/>
        </w:numPr>
        <w:spacing w:after="120"/>
        <w:rPr>
          <w:lang w:val="pt-BR"/>
        </w:rPr>
      </w:pPr>
      <w:r w:rsidRPr="0000784E">
        <w:rPr>
          <w:lang w:val="pt-BR"/>
        </w:rPr>
        <w:t xml:space="preserve">Destinação final ambientalmente adequada (reutilização, reciclagem, compostagem, aproveitamento energético, </w:t>
      </w:r>
      <w:proofErr w:type="gramStart"/>
      <w:r w:rsidRPr="0000784E">
        <w:rPr>
          <w:lang w:val="pt-BR"/>
        </w:rPr>
        <w:t>coprocessamento, etc.</w:t>
      </w:r>
      <w:proofErr w:type="gramEnd"/>
      <w:r w:rsidRPr="0000784E">
        <w:rPr>
          <w:lang w:val="pt-BR"/>
        </w:rPr>
        <w:t>) e/ou disposição final ambientalmente adequada (aterro sanitário) dos resíduos sólidos gerados no empreendimento;</w:t>
      </w:r>
    </w:p>
    <w:p w14:paraId="1C3A3021" w14:textId="483B167E" w:rsidR="00230695" w:rsidRPr="0000784E" w:rsidRDefault="000306AC" w:rsidP="0000784E">
      <w:pPr>
        <w:pStyle w:val="PargrafodaLista"/>
        <w:numPr>
          <w:ilvl w:val="0"/>
          <w:numId w:val="25"/>
        </w:numPr>
        <w:spacing w:after="120"/>
        <w:rPr>
          <w:lang w:val="pt-BR"/>
        </w:rPr>
      </w:pPr>
      <w:r w:rsidRPr="0000784E">
        <w:rPr>
          <w:lang w:val="pt-BR"/>
        </w:rPr>
        <w:t xml:space="preserve">Gerenciamento de toda a documentação de custódia até o </w:t>
      </w:r>
      <w:proofErr w:type="gramStart"/>
      <w:r w:rsidRPr="0000784E">
        <w:rPr>
          <w:lang w:val="pt-BR"/>
        </w:rPr>
        <w:t>destino final</w:t>
      </w:r>
      <w:proofErr w:type="gramEnd"/>
      <w:r w:rsidRPr="0000784E">
        <w:rPr>
          <w:lang w:val="pt-BR"/>
        </w:rPr>
        <w:t>.</w:t>
      </w:r>
    </w:p>
    <w:p w14:paraId="7F552858" w14:textId="77777777" w:rsidR="00230695" w:rsidRPr="00230695" w:rsidRDefault="000306AC" w:rsidP="000C206F">
      <w:pPr>
        <w:pStyle w:val="Ttulo3"/>
        <w:ind w:left="680"/>
      </w:pPr>
      <w:bookmarkStart w:id="40" w:name="_Toc207975110"/>
      <w:r w:rsidRPr="00230695">
        <w:t xml:space="preserve">Fontes de </w:t>
      </w:r>
      <w:proofErr w:type="spellStart"/>
      <w:r w:rsidRPr="00230695">
        <w:t>Resíduos</w:t>
      </w:r>
      <w:proofErr w:type="spellEnd"/>
      <w:r w:rsidRPr="00230695">
        <w:t xml:space="preserve"> </w:t>
      </w:r>
      <w:proofErr w:type="spellStart"/>
      <w:r w:rsidRPr="00230695">
        <w:t>Sólidos</w:t>
      </w:r>
      <w:bookmarkEnd w:id="40"/>
      <w:proofErr w:type="spellEnd"/>
    </w:p>
    <w:p w14:paraId="00F9A751" w14:textId="77777777" w:rsidR="00230695" w:rsidRDefault="000306AC" w:rsidP="000C206F">
      <w:pPr>
        <w:spacing w:after="120"/>
        <w:ind w:left="680"/>
        <w:rPr>
          <w:lang w:val="pt-BR"/>
        </w:rPr>
      </w:pPr>
      <w:r w:rsidRPr="0000784E">
        <w:rPr>
          <w:lang w:val="pt-BR"/>
        </w:rPr>
        <w:t>Na operação florestal da LD Celulose, os resíduos sólidos serão gerados em diversas fontes, conforme demonstrado quadro a seguir:</w:t>
      </w:r>
    </w:p>
    <w:p w14:paraId="04947EE9" w14:textId="77777777" w:rsidR="00230695" w:rsidRPr="006A46E4" w:rsidRDefault="000306AC" w:rsidP="000C206F">
      <w:pPr>
        <w:spacing w:after="120"/>
        <w:ind w:left="680"/>
        <w:jc w:val="center"/>
        <w:rPr>
          <w:sz w:val="18"/>
          <w:szCs w:val="18"/>
          <w:lang w:val="pt-BR"/>
        </w:rPr>
      </w:pPr>
      <w:r w:rsidRPr="006A46E4">
        <w:rPr>
          <w:sz w:val="18"/>
          <w:szCs w:val="18"/>
          <w:lang w:val="pt-BR"/>
        </w:rPr>
        <w:t>Quadro 01 – Fontes de Resíduos Sólidos</w:t>
      </w:r>
    </w:p>
    <w:tbl>
      <w:tblPr>
        <w:tblW w:w="0" w:type="auto"/>
        <w:jc w:val="center"/>
        <w:tblCellMar>
          <w:left w:w="70" w:type="dxa"/>
          <w:right w:w="70" w:type="dxa"/>
        </w:tblCellMar>
        <w:tblLook w:val="04A0" w:firstRow="1" w:lastRow="0" w:firstColumn="1" w:lastColumn="0" w:noHBand="0" w:noVBand="1"/>
      </w:tblPr>
      <w:tblGrid>
        <w:gridCol w:w="1834"/>
        <w:gridCol w:w="6377"/>
      </w:tblGrid>
      <w:tr w:rsidR="000B13DF" w:rsidRPr="00E44B78" w14:paraId="11213AF9" w14:textId="77777777" w:rsidTr="00CE0A8D">
        <w:trPr>
          <w:trHeight w:val="454"/>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00B050"/>
            <w:vAlign w:val="center"/>
            <w:hideMark/>
          </w:tcPr>
          <w:p w14:paraId="1D1D289C" w14:textId="77777777" w:rsidR="000B13DF" w:rsidRPr="00E823D0" w:rsidRDefault="000B13DF" w:rsidP="00CE0A8D">
            <w:pPr>
              <w:spacing w:line="240" w:lineRule="auto"/>
              <w:jc w:val="center"/>
              <w:rPr>
                <w:rFonts w:asciiTheme="minorHAnsi" w:hAnsiTheme="minorHAnsi" w:cstheme="minorHAnsi"/>
                <w:b/>
                <w:bCs/>
                <w:color w:val="000000"/>
                <w:szCs w:val="20"/>
                <w:lang w:eastAsia="pt-BR"/>
              </w:rPr>
            </w:pPr>
            <w:r w:rsidRPr="00E823D0">
              <w:rPr>
                <w:rFonts w:asciiTheme="minorHAnsi" w:hAnsiTheme="minorHAnsi" w:cstheme="minorHAnsi"/>
                <w:b/>
                <w:bCs/>
                <w:color w:val="000000"/>
                <w:szCs w:val="20"/>
                <w:lang w:eastAsia="pt-BR" w:bidi="pt-PT"/>
              </w:rPr>
              <w:t>FONTES</w:t>
            </w:r>
          </w:p>
        </w:tc>
        <w:tc>
          <w:tcPr>
            <w:tcW w:w="6377" w:type="dxa"/>
            <w:tcBorders>
              <w:top w:val="single" w:sz="8" w:space="0" w:color="auto"/>
              <w:left w:val="nil"/>
              <w:bottom w:val="single" w:sz="8" w:space="0" w:color="auto"/>
              <w:right w:val="single" w:sz="8" w:space="0" w:color="auto"/>
            </w:tcBorders>
            <w:shd w:val="clear" w:color="000000" w:fill="00B050"/>
            <w:vAlign w:val="center"/>
            <w:hideMark/>
          </w:tcPr>
          <w:p w14:paraId="02ABBA93" w14:textId="77777777" w:rsidR="000B13DF" w:rsidRPr="00E823D0" w:rsidRDefault="000B13DF" w:rsidP="00CE0A8D">
            <w:pPr>
              <w:spacing w:line="240" w:lineRule="auto"/>
              <w:jc w:val="center"/>
              <w:rPr>
                <w:rFonts w:asciiTheme="minorHAnsi" w:hAnsiTheme="minorHAnsi" w:cstheme="minorHAnsi"/>
                <w:b/>
                <w:bCs/>
                <w:color w:val="000000"/>
                <w:szCs w:val="20"/>
                <w:lang w:eastAsia="pt-BR"/>
              </w:rPr>
            </w:pPr>
            <w:r w:rsidRPr="00E823D0">
              <w:rPr>
                <w:rFonts w:asciiTheme="minorHAnsi" w:hAnsiTheme="minorHAnsi" w:cstheme="minorHAnsi"/>
                <w:b/>
                <w:bCs/>
                <w:color w:val="000000"/>
                <w:szCs w:val="20"/>
                <w:lang w:eastAsia="pt-BR" w:bidi="pt-PT"/>
              </w:rPr>
              <w:t>RESÍDUOS</w:t>
            </w:r>
          </w:p>
        </w:tc>
      </w:tr>
      <w:tr w:rsidR="000B13DF" w:rsidRPr="00E44B78" w14:paraId="58505A33" w14:textId="77777777" w:rsidTr="00CE0A8D">
        <w:trPr>
          <w:trHeight w:val="113"/>
          <w:jc w:val="center"/>
        </w:trPr>
        <w:tc>
          <w:tcPr>
            <w:tcW w:w="0" w:type="auto"/>
            <w:vMerge w:val="restart"/>
            <w:tcBorders>
              <w:top w:val="single" w:sz="4" w:space="0" w:color="auto"/>
              <w:left w:val="single" w:sz="8" w:space="0" w:color="auto"/>
              <w:right w:val="single" w:sz="8" w:space="0" w:color="auto"/>
            </w:tcBorders>
            <w:vAlign w:val="center"/>
            <w:hideMark/>
          </w:tcPr>
          <w:p w14:paraId="40E4B698" w14:textId="77777777" w:rsidR="000B13DF" w:rsidRPr="00E823D0" w:rsidRDefault="000B13DF" w:rsidP="00CE0A8D">
            <w:p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Escritórios</w:t>
            </w:r>
            <w:proofErr w:type="spellEnd"/>
          </w:p>
        </w:tc>
        <w:tc>
          <w:tcPr>
            <w:tcW w:w="6377" w:type="dxa"/>
            <w:tcBorders>
              <w:top w:val="single" w:sz="4" w:space="0" w:color="auto"/>
              <w:left w:val="nil"/>
              <w:bottom w:val="nil"/>
              <w:right w:val="single" w:sz="8" w:space="0" w:color="auto"/>
            </w:tcBorders>
            <w:vAlign w:val="center"/>
            <w:hideMark/>
          </w:tcPr>
          <w:p w14:paraId="213DBB8A"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Eletrônicos</w:t>
            </w:r>
            <w:proofErr w:type="spellEnd"/>
            <w:r w:rsidRPr="00E823D0">
              <w:rPr>
                <w:rFonts w:asciiTheme="minorHAnsi" w:hAnsiTheme="minorHAnsi" w:cstheme="minorHAnsi"/>
                <w:color w:val="000000"/>
                <w:szCs w:val="20"/>
                <w:lang w:eastAsia="pt-BR" w:bidi="pt-PT"/>
              </w:rPr>
              <w:t>;</w:t>
            </w:r>
          </w:p>
        </w:tc>
      </w:tr>
      <w:tr w:rsidR="000B13DF" w:rsidRPr="00E44B78" w14:paraId="3574C89A" w14:textId="77777777" w:rsidTr="00CE0A8D">
        <w:trPr>
          <w:trHeight w:val="113"/>
          <w:jc w:val="center"/>
        </w:trPr>
        <w:tc>
          <w:tcPr>
            <w:tcW w:w="0" w:type="auto"/>
            <w:vMerge/>
            <w:tcBorders>
              <w:left w:val="single" w:sz="8" w:space="0" w:color="auto"/>
              <w:right w:val="single" w:sz="8" w:space="0" w:color="auto"/>
            </w:tcBorders>
            <w:vAlign w:val="center"/>
            <w:hideMark/>
          </w:tcPr>
          <w:p w14:paraId="1DA131CB"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nil"/>
              <w:right w:val="single" w:sz="8" w:space="0" w:color="auto"/>
            </w:tcBorders>
            <w:vAlign w:val="center"/>
            <w:hideMark/>
          </w:tcPr>
          <w:p w14:paraId="4BFFF55D"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Lixo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Comum</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Não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Recicláveis</w:t>
            </w:r>
            <w:proofErr w:type="spellEnd"/>
            <w:r w:rsidRPr="00E823D0">
              <w:rPr>
                <w:rFonts w:asciiTheme="minorHAnsi" w:hAnsiTheme="minorHAnsi" w:cstheme="minorHAnsi"/>
                <w:color w:val="000000"/>
                <w:szCs w:val="20"/>
                <w:lang w:eastAsia="pt-BR" w:bidi="pt-PT"/>
              </w:rPr>
              <w:t>);</w:t>
            </w:r>
          </w:p>
        </w:tc>
      </w:tr>
      <w:tr w:rsidR="000B13DF" w:rsidRPr="00E44B78" w14:paraId="4895BB40" w14:textId="77777777" w:rsidTr="00CE0A8D">
        <w:trPr>
          <w:trHeight w:val="113"/>
          <w:jc w:val="center"/>
        </w:trPr>
        <w:tc>
          <w:tcPr>
            <w:tcW w:w="0" w:type="auto"/>
            <w:vMerge/>
            <w:tcBorders>
              <w:left w:val="single" w:sz="8" w:space="0" w:color="auto"/>
              <w:right w:val="single" w:sz="8" w:space="0" w:color="auto"/>
            </w:tcBorders>
            <w:vAlign w:val="center"/>
            <w:hideMark/>
          </w:tcPr>
          <w:p w14:paraId="5C40914A"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nil"/>
              <w:right w:val="single" w:sz="8" w:space="0" w:color="auto"/>
            </w:tcBorders>
            <w:vAlign w:val="center"/>
            <w:hideMark/>
          </w:tcPr>
          <w:p w14:paraId="34129974"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Sucata</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Metálica</w:t>
            </w:r>
            <w:proofErr w:type="spellEnd"/>
            <w:r w:rsidRPr="00E823D0">
              <w:rPr>
                <w:rFonts w:asciiTheme="minorHAnsi" w:hAnsiTheme="minorHAnsi" w:cstheme="minorHAnsi"/>
                <w:color w:val="000000"/>
                <w:szCs w:val="20"/>
                <w:lang w:eastAsia="pt-BR" w:bidi="pt-PT"/>
              </w:rPr>
              <w:t>;</w:t>
            </w:r>
          </w:p>
        </w:tc>
      </w:tr>
      <w:tr w:rsidR="000B13DF" w:rsidRPr="00E44B78" w14:paraId="12CC8DB4" w14:textId="77777777" w:rsidTr="00CE0A8D">
        <w:trPr>
          <w:trHeight w:val="113"/>
          <w:jc w:val="center"/>
        </w:trPr>
        <w:tc>
          <w:tcPr>
            <w:tcW w:w="0" w:type="auto"/>
            <w:vMerge/>
            <w:tcBorders>
              <w:left w:val="single" w:sz="8" w:space="0" w:color="auto"/>
              <w:right w:val="single" w:sz="8" w:space="0" w:color="auto"/>
            </w:tcBorders>
            <w:vAlign w:val="center"/>
            <w:hideMark/>
          </w:tcPr>
          <w:p w14:paraId="333D645C"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nil"/>
              <w:right w:val="single" w:sz="8" w:space="0" w:color="auto"/>
            </w:tcBorders>
            <w:vAlign w:val="center"/>
            <w:hideMark/>
          </w:tcPr>
          <w:p w14:paraId="553FFCA8"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Pilhas</w:t>
            </w:r>
            <w:proofErr w:type="spellEnd"/>
            <w:r w:rsidRPr="00E823D0">
              <w:rPr>
                <w:rFonts w:asciiTheme="minorHAnsi" w:hAnsiTheme="minorHAnsi" w:cstheme="minorHAnsi"/>
                <w:color w:val="000000"/>
                <w:szCs w:val="20"/>
                <w:lang w:eastAsia="pt-BR" w:bidi="pt-PT"/>
              </w:rPr>
              <w:t xml:space="preserve"> e </w:t>
            </w:r>
            <w:proofErr w:type="spellStart"/>
            <w:r w:rsidRPr="00E823D0">
              <w:rPr>
                <w:rFonts w:asciiTheme="minorHAnsi" w:hAnsiTheme="minorHAnsi" w:cstheme="minorHAnsi"/>
                <w:color w:val="000000"/>
                <w:szCs w:val="20"/>
                <w:lang w:eastAsia="pt-BR" w:bidi="pt-PT"/>
              </w:rPr>
              <w:t>Baterias</w:t>
            </w:r>
            <w:proofErr w:type="spellEnd"/>
            <w:r w:rsidRPr="00E823D0">
              <w:rPr>
                <w:rFonts w:asciiTheme="minorHAnsi" w:hAnsiTheme="minorHAnsi" w:cstheme="minorHAnsi"/>
                <w:color w:val="000000"/>
                <w:szCs w:val="20"/>
                <w:lang w:eastAsia="pt-BR" w:bidi="pt-PT"/>
              </w:rPr>
              <w:t>;</w:t>
            </w:r>
          </w:p>
        </w:tc>
      </w:tr>
      <w:tr w:rsidR="000B13DF" w:rsidRPr="00E44B78" w14:paraId="2525B3F7" w14:textId="77777777" w:rsidTr="00CE0A8D">
        <w:trPr>
          <w:trHeight w:val="113"/>
          <w:jc w:val="center"/>
        </w:trPr>
        <w:tc>
          <w:tcPr>
            <w:tcW w:w="0" w:type="auto"/>
            <w:vMerge/>
            <w:tcBorders>
              <w:left w:val="single" w:sz="8" w:space="0" w:color="auto"/>
              <w:right w:val="single" w:sz="8" w:space="0" w:color="auto"/>
            </w:tcBorders>
            <w:vAlign w:val="center"/>
            <w:hideMark/>
          </w:tcPr>
          <w:p w14:paraId="4C64EF9B"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nil"/>
              <w:right w:val="single" w:sz="8" w:space="0" w:color="auto"/>
            </w:tcBorders>
            <w:vAlign w:val="center"/>
            <w:hideMark/>
          </w:tcPr>
          <w:p w14:paraId="5748F682"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r w:rsidRPr="00E823D0">
              <w:rPr>
                <w:rFonts w:asciiTheme="minorHAnsi" w:hAnsiTheme="minorHAnsi" w:cstheme="minorHAnsi"/>
                <w:color w:val="000000"/>
                <w:szCs w:val="20"/>
                <w:lang w:eastAsia="pt-BR" w:bidi="pt-PT"/>
              </w:rPr>
              <w:t>Papel/</w:t>
            </w:r>
            <w:proofErr w:type="spellStart"/>
            <w:r w:rsidRPr="00E823D0">
              <w:rPr>
                <w:rFonts w:asciiTheme="minorHAnsi" w:hAnsiTheme="minorHAnsi" w:cstheme="minorHAnsi"/>
                <w:color w:val="000000"/>
                <w:szCs w:val="20"/>
                <w:lang w:eastAsia="pt-BR" w:bidi="pt-PT"/>
              </w:rPr>
              <w:t>Papelão</w:t>
            </w:r>
            <w:proofErr w:type="spellEnd"/>
            <w:r w:rsidRPr="00E823D0">
              <w:rPr>
                <w:rFonts w:asciiTheme="minorHAnsi" w:hAnsiTheme="minorHAnsi" w:cstheme="minorHAnsi"/>
                <w:color w:val="000000"/>
                <w:szCs w:val="20"/>
                <w:lang w:eastAsia="pt-BR" w:bidi="pt-PT"/>
              </w:rPr>
              <w:t>;</w:t>
            </w:r>
          </w:p>
        </w:tc>
      </w:tr>
      <w:tr w:rsidR="000B13DF" w:rsidRPr="00E44B78" w14:paraId="0E65C55E" w14:textId="77777777" w:rsidTr="00CE0A8D">
        <w:trPr>
          <w:trHeight w:val="113"/>
          <w:jc w:val="center"/>
        </w:trPr>
        <w:tc>
          <w:tcPr>
            <w:tcW w:w="0" w:type="auto"/>
            <w:vMerge/>
            <w:tcBorders>
              <w:left w:val="single" w:sz="8" w:space="0" w:color="auto"/>
              <w:bottom w:val="single" w:sz="4" w:space="0" w:color="auto"/>
              <w:right w:val="single" w:sz="8" w:space="0" w:color="auto"/>
            </w:tcBorders>
            <w:vAlign w:val="center"/>
            <w:hideMark/>
          </w:tcPr>
          <w:p w14:paraId="3275E34C"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single" w:sz="4" w:space="0" w:color="auto"/>
              <w:right w:val="single" w:sz="8" w:space="0" w:color="auto"/>
            </w:tcBorders>
            <w:vAlign w:val="center"/>
            <w:hideMark/>
          </w:tcPr>
          <w:p w14:paraId="6F9DA8E8"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Plástico</w:t>
            </w:r>
            <w:proofErr w:type="spellEnd"/>
            <w:r w:rsidRPr="00E823D0">
              <w:rPr>
                <w:rFonts w:asciiTheme="minorHAnsi" w:hAnsiTheme="minorHAnsi" w:cstheme="minorHAnsi"/>
                <w:color w:val="000000"/>
                <w:szCs w:val="20"/>
                <w:lang w:eastAsia="pt-BR" w:bidi="pt-PT"/>
              </w:rPr>
              <w:t>.</w:t>
            </w:r>
          </w:p>
        </w:tc>
      </w:tr>
      <w:tr w:rsidR="000B13DF" w:rsidRPr="00E44B78" w14:paraId="46CD56E9" w14:textId="77777777" w:rsidTr="00CE0A8D">
        <w:trPr>
          <w:trHeight w:val="113"/>
          <w:jc w:val="center"/>
        </w:trPr>
        <w:tc>
          <w:tcPr>
            <w:tcW w:w="0" w:type="auto"/>
            <w:vMerge w:val="restart"/>
            <w:tcBorders>
              <w:top w:val="nil"/>
              <w:left w:val="single" w:sz="8" w:space="0" w:color="auto"/>
              <w:right w:val="single" w:sz="8" w:space="0" w:color="auto"/>
            </w:tcBorders>
            <w:vAlign w:val="center"/>
            <w:hideMark/>
          </w:tcPr>
          <w:p w14:paraId="71516F01" w14:textId="77777777" w:rsidR="000B13DF" w:rsidRPr="00E823D0" w:rsidRDefault="000B13DF" w:rsidP="00CE0A8D">
            <w:p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Manutenção</w:t>
            </w:r>
            <w:proofErr w:type="spellEnd"/>
          </w:p>
        </w:tc>
        <w:tc>
          <w:tcPr>
            <w:tcW w:w="6377" w:type="dxa"/>
            <w:tcBorders>
              <w:top w:val="nil"/>
              <w:left w:val="nil"/>
              <w:bottom w:val="nil"/>
              <w:right w:val="single" w:sz="8" w:space="0" w:color="auto"/>
            </w:tcBorders>
            <w:vAlign w:val="center"/>
            <w:hideMark/>
          </w:tcPr>
          <w:p w14:paraId="5C1C5A9E"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Borracha</w:t>
            </w:r>
            <w:proofErr w:type="spellEnd"/>
            <w:r w:rsidRPr="00E823D0">
              <w:rPr>
                <w:rFonts w:asciiTheme="minorHAnsi" w:hAnsiTheme="minorHAnsi" w:cstheme="minorHAnsi"/>
                <w:color w:val="000000"/>
                <w:szCs w:val="20"/>
                <w:lang w:eastAsia="pt-BR" w:bidi="pt-PT"/>
              </w:rPr>
              <w:t>;</w:t>
            </w:r>
          </w:p>
        </w:tc>
      </w:tr>
      <w:tr w:rsidR="000B13DF" w:rsidRPr="004D2FAE" w14:paraId="303A1217" w14:textId="77777777" w:rsidTr="00CE0A8D">
        <w:trPr>
          <w:trHeight w:val="113"/>
          <w:jc w:val="center"/>
        </w:trPr>
        <w:tc>
          <w:tcPr>
            <w:tcW w:w="0" w:type="auto"/>
            <w:vMerge/>
            <w:tcBorders>
              <w:left w:val="single" w:sz="8" w:space="0" w:color="auto"/>
              <w:right w:val="single" w:sz="8" w:space="0" w:color="auto"/>
            </w:tcBorders>
            <w:vAlign w:val="center"/>
            <w:hideMark/>
          </w:tcPr>
          <w:p w14:paraId="4E8BF79E"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nil"/>
              <w:right w:val="single" w:sz="8" w:space="0" w:color="auto"/>
            </w:tcBorders>
            <w:vAlign w:val="center"/>
            <w:hideMark/>
          </w:tcPr>
          <w:p w14:paraId="6AA75378"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val="pt-BR" w:eastAsia="pt-BR"/>
              </w:rPr>
            </w:pPr>
            <w:r w:rsidRPr="00E823D0">
              <w:rPr>
                <w:rFonts w:asciiTheme="minorHAnsi" w:hAnsiTheme="minorHAnsi" w:cstheme="minorHAnsi"/>
                <w:color w:val="000000"/>
                <w:szCs w:val="20"/>
                <w:lang w:val="pt-BR" w:eastAsia="pt-BR" w:bidi="pt-PT"/>
              </w:rPr>
              <w:t>Bombonas, Sacos e Big Bags;</w:t>
            </w:r>
          </w:p>
        </w:tc>
      </w:tr>
      <w:tr w:rsidR="000B13DF" w:rsidRPr="00E44B78" w14:paraId="11296C5F" w14:textId="77777777" w:rsidTr="00CE0A8D">
        <w:trPr>
          <w:trHeight w:val="113"/>
          <w:jc w:val="center"/>
        </w:trPr>
        <w:tc>
          <w:tcPr>
            <w:tcW w:w="0" w:type="auto"/>
            <w:vMerge/>
            <w:tcBorders>
              <w:left w:val="single" w:sz="8" w:space="0" w:color="auto"/>
              <w:right w:val="single" w:sz="8" w:space="0" w:color="auto"/>
            </w:tcBorders>
            <w:vAlign w:val="center"/>
            <w:hideMark/>
          </w:tcPr>
          <w:p w14:paraId="3ED4BA9F" w14:textId="77777777" w:rsidR="000B13DF" w:rsidRPr="00E823D0" w:rsidRDefault="000B13DF" w:rsidP="00CE0A8D">
            <w:pPr>
              <w:spacing w:line="240" w:lineRule="auto"/>
              <w:jc w:val="left"/>
              <w:rPr>
                <w:rFonts w:asciiTheme="minorHAnsi" w:hAnsiTheme="minorHAnsi" w:cstheme="minorHAnsi"/>
                <w:color w:val="000000"/>
                <w:szCs w:val="20"/>
                <w:lang w:val="pt-BR" w:eastAsia="pt-BR"/>
              </w:rPr>
            </w:pPr>
          </w:p>
        </w:tc>
        <w:tc>
          <w:tcPr>
            <w:tcW w:w="6377" w:type="dxa"/>
            <w:tcBorders>
              <w:top w:val="nil"/>
              <w:left w:val="nil"/>
              <w:bottom w:val="nil"/>
              <w:right w:val="single" w:sz="8" w:space="0" w:color="auto"/>
            </w:tcBorders>
            <w:vAlign w:val="center"/>
            <w:hideMark/>
          </w:tcPr>
          <w:p w14:paraId="02083D6F"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Lixo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Comum</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Não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Recicláveis</w:t>
            </w:r>
            <w:proofErr w:type="spellEnd"/>
            <w:r w:rsidRPr="00E823D0">
              <w:rPr>
                <w:rFonts w:asciiTheme="minorHAnsi" w:hAnsiTheme="minorHAnsi" w:cstheme="minorHAnsi"/>
                <w:color w:val="000000"/>
                <w:szCs w:val="20"/>
                <w:lang w:eastAsia="pt-BR" w:bidi="pt-PT"/>
              </w:rPr>
              <w:t>);</w:t>
            </w:r>
          </w:p>
        </w:tc>
      </w:tr>
      <w:tr w:rsidR="000B13DF" w:rsidRPr="00E44B78" w14:paraId="0E21442C" w14:textId="77777777" w:rsidTr="00CE0A8D">
        <w:trPr>
          <w:trHeight w:val="113"/>
          <w:jc w:val="center"/>
        </w:trPr>
        <w:tc>
          <w:tcPr>
            <w:tcW w:w="0" w:type="auto"/>
            <w:vMerge/>
            <w:tcBorders>
              <w:left w:val="single" w:sz="8" w:space="0" w:color="auto"/>
              <w:right w:val="single" w:sz="8" w:space="0" w:color="auto"/>
            </w:tcBorders>
            <w:vAlign w:val="center"/>
            <w:hideMark/>
          </w:tcPr>
          <w:p w14:paraId="7D2F2FF5"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nil"/>
              <w:right w:val="single" w:sz="8" w:space="0" w:color="auto"/>
            </w:tcBorders>
            <w:vAlign w:val="center"/>
            <w:hideMark/>
          </w:tcPr>
          <w:p w14:paraId="164FCABC"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r w:rsidRPr="00E823D0">
              <w:rPr>
                <w:rFonts w:asciiTheme="minorHAnsi" w:hAnsiTheme="minorHAnsi" w:cstheme="minorHAnsi"/>
                <w:color w:val="000000"/>
                <w:szCs w:val="20"/>
                <w:lang w:eastAsia="pt-BR" w:bidi="pt-PT"/>
              </w:rPr>
              <w:t>Papel/</w:t>
            </w:r>
            <w:proofErr w:type="spellStart"/>
            <w:r w:rsidRPr="00E823D0">
              <w:rPr>
                <w:rFonts w:asciiTheme="minorHAnsi" w:hAnsiTheme="minorHAnsi" w:cstheme="minorHAnsi"/>
                <w:color w:val="000000"/>
                <w:szCs w:val="20"/>
                <w:lang w:eastAsia="pt-BR" w:bidi="pt-PT"/>
              </w:rPr>
              <w:t>Papelão</w:t>
            </w:r>
            <w:proofErr w:type="spellEnd"/>
            <w:r w:rsidRPr="00E823D0">
              <w:rPr>
                <w:rFonts w:asciiTheme="minorHAnsi" w:hAnsiTheme="minorHAnsi" w:cstheme="minorHAnsi"/>
                <w:color w:val="000000"/>
                <w:szCs w:val="20"/>
                <w:lang w:eastAsia="pt-BR" w:bidi="pt-PT"/>
              </w:rPr>
              <w:t>;</w:t>
            </w:r>
          </w:p>
        </w:tc>
      </w:tr>
      <w:tr w:rsidR="000B13DF" w:rsidRPr="00E44B78" w14:paraId="0ACC9728" w14:textId="77777777" w:rsidTr="00CE0A8D">
        <w:trPr>
          <w:trHeight w:val="113"/>
          <w:jc w:val="center"/>
        </w:trPr>
        <w:tc>
          <w:tcPr>
            <w:tcW w:w="0" w:type="auto"/>
            <w:vMerge/>
            <w:tcBorders>
              <w:left w:val="single" w:sz="8" w:space="0" w:color="auto"/>
              <w:right w:val="single" w:sz="8" w:space="0" w:color="auto"/>
            </w:tcBorders>
            <w:vAlign w:val="center"/>
            <w:hideMark/>
          </w:tcPr>
          <w:p w14:paraId="2D411677"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nil"/>
              <w:right w:val="single" w:sz="8" w:space="0" w:color="auto"/>
            </w:tcBorders>
            <w:vAlign w:val="center"/>
            <w:hideMark/>
          </w:tcPr>
          <w:p w14:paraId="35079BD6"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Plástico</w:t>
            </w:r>
            <w:proofErr w:type="spellEnd"/>
            <w:r w:rsidRPr="00E823D0">
              <w:rPr>
                <w:rFonts w:asciiTheme="minorHAnsi" w:hAnsiTheme="minorHAnsi" w:cstheme="minorHAnsi"/>
                <w:color w:val="000000"/>
                <w:szCs w:val="20"/>
                <w:lang w:eastAsia="pt-BR" w:bidi="pt-PT"/>
              </w:rPr>
              <w:t>;</w:t>
            </w:r>
          </w:p>
          <w:p w14:paraId="7FF23AF4"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Pilhas</w:t>
            </w:r>
            <w:proofErr w:type="spellEnd"/>
            <w:r w:rsidRPr="00E823D0">
              <w:rPr>
                <w:rFonts w:asciiTheme="minorHAnsi" w:hAnsiTheme="minorHAnsi" w:cstheme="minorHAnsi"/>
                <w:color w:val="000000"/>
                <w:szCs w:val="20"/>
                <w:lang w:eastAsia="pt-BR" w:bidi="pt-PT"/>
              </w:rPr>
              <w:t xml:space="preserve"> e </w:t>
            </w:r>
            <w:proofErr w:type="spellStart"/>
            <w:r w:rsidRPr="00E823D0">
              <w:rPr>
                <w:rFonts w:asciiTheme="minorHAnsi" w:hAnsiTheme="minorHAnsi" w:cstheme="minorHAnsi"/>
                <w:color w:val="000000"/>
                <w:szCs w:val="20"/>
                <w:lang w:eastAsia="pt-BR" w:bidi="pt-PT"/>
              </w:rPr>
              <w:t>Baterias</w:t>
            </w:r>
            <w:proofErr w:type="spellEnd"/>
            <w:r w:rsidRPr="00E823D0">
              <w:rPr>
                <w:rFonts w:asciiTheme="minorHAnsi" w:hAnsiTheme="minorHAnsi" w:cstheme="minorHAnsi"/>
                <w:color w:val="000000"/>
                <w:szCs w:val="20"/>
                <w:lang w:eastAsia="pt-BR" w:bidi="pt-PT"/>
              </w:rPr>
              <w:t>;</w:t>
            </w:r>
          </w:p>
        </w:tc>
      </w:tr>
      <w:tr w:rsidR="000B13DF" w:rsidRPr="001A2D31" w14:paraId="2F32B414" w14:textId="77777777" w:rsidTr="00CE0A8D">
        <w:trPr>
          <w:trHeight w:val="113"/>
          <w:jc w:val="center"/>
        </w:trPr>
        <w:tc>
          <w:tcPr>
            <w:tcW w:w="0" w:type="auto"/>
            <w:vMerge/>
            <w:tcBorders>
              <w:left w:val="single" w:sz="8" w:space="0" w:color="auto"/>
              <w:right w:val="single" w:sz="8" w:space="0" w:color="auto"/>
            </w:tcBorders>
            <w:vAlign w:val="center"/>
            <w:hideMark/>
          </w:tcPr>
          <w:p w14:paraId="65CF9E63"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nil"/>
              <w:right w:val="single" w:sz="8" w:space="0" w:color="auto"/>
            </w:tcBorders>
            <w:vAlign w:val="center"/>
            <w:hideMark/>
          </w:tcPr>
          <w:p w14:paraId="68FC3965"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val="pt-BR" w:eastAsia="pt-BR"/>
              </w:rPr>
            </w:pPr>
            <w:r w:rsidRPr="00E823D0">
              <w:rPr>
                <w:rFonts w:asciiTheme="minorHAnsi" w:hAnsiTheme="minorHAnsi" w:cstheme="minorHAnsi"/>
                <w:color w:val="000000"/>
                <w:szCs w:val="20"/>
                <w:lang w:val="pt-BR" w:eastAsia="pt-BR" w:bidi="pt-PT"/>
              </w:rPr>
              <w:t xml:space="preserve">Resíduos Contaminados com Produtos Químicos (Tintas, Solventes, </w:t>
            </w:r>
            <w:proofErr w:type="gramStart"/>
            <w:r w:rsidRPr="00E823D0">
              <w:rPr>
                <w:rFonts w:asciiTheme="minorHAnsi" w:hAnsiTheme="minorHAnsi" w:cstheme="minorHAnsi"/>
                <w:color w:val="000000"/>
                <w:szCs w:val="20"/>
                <w:lang w:val="pt-BR" w:eastAsia="pt-BR" w:bidi="pt-PT"/>
              </w:rPr>
              <w:t xml:space="preserve">Verniz, </w:t>
            </w:r>
            <w:proofErr w:type="spellStart"/>
            <w:r w:rsidRPr="00E823D0">
              <w:rPr>
                <w:rFonts w:asciiTheme="minorHAnsi" w:hAnsiTheme="minorHAnsi" w:cstheme="minorHAnsi"/>
                <w:color w:val="000000"/>
                <w:szCs w:val="20"/>
                <w:lang w:val="pt-BR" w:eastAsia="pt-BR" w:bidi="pt-PT"/>
              </w:rPr>
              <w:t>etc</w:t>
            </w:r>
            <w:proofErr w:type="spellEnd"/>
            <w:proofErr w:type="gramEnd"/>
            <w:r w:rsidRPr="00E823D0">
              <w:rPr>
                <w:rFonts w:asciiTheme="minorHAnsi" w:hAnsiTheme="minorHAnsi" w:cstheme="minorHAnsi"/>
                <w:color w:val="000000"/>
                <w:szCs w:val="20"/>
                <w:lang w:val="pt-BR" w:eastAsia="pt-BR" w:bidi="pt-PT"/>
              </w:rPr>
              <w:t>);</w:t>
            </w:r>
          </w:p>
        </w:tc>
      </w:tr>
      <w:tr w:rsidR="000B13DF" w:rsidRPr="004D2FAE" w14:paraId="24819147" w14:textId="77777777" w:rsidTr="00CE0A8D">
        <w:trPr>
          <w:trHeight w:val="113"/>
          <w:jc w:val="center"/>
        </w:trPr>
        <w:tc>
          <w:tcPr>
            <w:tcW w:w="0" w:type="auto"/>
            <w:vMerge/>
            <w:tcBorders>
              <w:left w:val="single" w:sz="8" w:space="0" w:color="auto"/>
              <w:right w:val="single" w:sz="8" w:space="0" w:color="auto"/>
            </w:tcBorders>
            <w:vAlign w:val="center"/>
            <w:hideMark/>
          </w:tcPr>
          <w:p w14:paraId="47333BAE" w14:textId="77777777" w:rsidR="000B13DF" w:rsidRPr="00E823D0" w:rsidRDefault="000B13DF" w:rsidP="00CE0A8D">
            <w:pPr>
              <w:spacing w:line="240" w:lineRule="auto"/>
              <w:jc w:val="left"/>
              <w:rPr>
                <w:rFonts w:asciiTheme="minorHAnsi" w:hAnsiTheme="minorHAnsi" w:cstheme="minorHAnsi"/>
                <w:color w:val="000000"/>
                <w:szCs w:val="20"/>
                <w:lang w:val="pt-BR" w:eastAsia="pt-BR"/>
              </w:rPr>
            </w:pPr>
          </w:p>
        </w:tc>
        <w:tc>
          <w:tcPr>
            <w:tcW w:w="6377" w:type="dxa"/>
            <w:tcBorders>
              <w:top w:val="nil"/>
              <w:left w:val="nil"/>
              <w:bottom w:val="nil"/>
              <w:right w:val="single" w:sz="8" w:space="0" w:color="auto"/>
            </w:tcBorders>
            <w:vAlign w:val="center"/>
            <w:hideMark/>
          </w:tcPr>
          <w:p w14:paraId="138568F1"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val="pt-BR" w:eastAsia="pt-BR"/>
              </w:rPr>
            </w:pPr>
            <w:r w:rsidRPr="00E823D0">
              <w:rPr>
                <w:rFonts w:asciiTheme="minorHAnsi" w:hAnsiTheme="minorHAnsi" w:cstheme="minorHAnsi"/>
                <w:color w:val="000000"/>
                <w:szCs w:val="20"/>
                <w:lang w:val="pt-BR" w:eastAsia="pt-BR" w:bidi="pt-PT"/>
              </w:rPr>
              <w:t>OLUC (Óleo Lubrificante Usado ou Contaminado);</w:t>
            </w:r>
          </w:p>
          <w:p w14:paraId="00179A28"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val="pt-BR" w:eastAsia="pt-BR"/>
              </w:rPr>
            </w:pPr>
            <w:r w:rsidRPr="00E823D0">
              <w:rPr>
                <w:rFonts w:asciiTheme="minorHAnsi" w:hAnsiTheme="minorHAnsi" w:cstheme="minorHAnsi"/>
                <w:color w:val="000000"/>
                <w:szCs w:val="20"/>
                <w:lang w:val="pt-BR" w:eastAsia="pt-BR" w:bidi="pt-PT"/>
              </w:rPr>
              <w:t>Resíduos Sólidos Diversos Contaminados com Óleo/Graxa;</w:t>
            </w:r>
          </w:p>
        </w:tc>
      </w:tr>
      <w:tr w:rsidR="000B13DF" w:rsidRPr="00E44B78" w14:paraId="6401D569" w14:textId="77777777" w:rsidTr="00CE0A8D">
        <w:trPr>
          <w:trHeight w:val="113"/>
          <w:jc w:val="center"/>
        </w:trPr>
        <w:tc>
          <w:tcPr>
            <w:tcW w:w="0" w:type="auto"/>
            <w:vMerge/>
            <w:tcBorders>
              <w:left w:val="single" w:sz="8" w:space="0" w:color="auto"/>
              <w:right w:val="single" w:sz="8" w:space="0" w:color="auto"/>
            </w:tcBorders>
            <w:vAlign w:val="center"/>
            <w:hideMark/>
          </w:tcPr>
          <w:p w14:paraId="19AF12BC" w14:textId="77777777" w:rsidR="000B13DF" w:rsidRPr="00E823D0" w:rsidRDefault="000B13DF" w:rsidP="00CE0A8D">
            <w:pPr>
              <w:spacing w:line="240" w:lineRule="auto"/>
              <w:jc w:val="left"/>
              <w:rPr>
                <w:rFonts w:asciiTheme="minorHAnsi" w:hAnsiTheme="minorHAnsi" w:cstheme="minorHAnsi"/>
                <w:color w:val="000000"/>
                <w:szCs w:val="20"/>
                <w:lang w:val="pt-BR" w:eastAsia="pt-BR"/>
              </w:rPr>
            </w:pPr>
          </w:p>
        </w:tc>
        <w:tc>
          <w:tcPr>
            <w:tcW w:w="6377" w:type="dxa"/>
            <w:tcBorders>
              <w:top w:val="nil"/>
              <w:left w:val="nil"/>
              <w:bottom w:val="nil"/>
              <w:right w:val="single" w:sz="8" w:space="0" w:color="auto"/>
            </w:tcBorders>
            <w:vAlign w:val="center"/>
            <w:hideMark/>
          </w:tcPr>
          <w:p w14:paraId="6C6E716A"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Sucata</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Metálica</w:t>
            </w:r>
            <w:proofErr w:type="spellEnd"/>
            <w:r w:rsidRPr="00E823D0">
              <w:rPr>
                <w:rFonts w:asciiTheme="minorHAnsi" w:hAnsiTheme="minorHAnsi" w:cstheme="minorHAnsi"/>
                <w:color w:val="000000"/>
                <w:szCs w:val="20"/>
                <w:lang w:eastAsia="pt-BR" w:bidi="pt-PT"/>
              </w:rPr>
              <w:t>;</w:t>
            </w:r>
          </w:p>
        </w:tc>
      </w:tr>
      <w:tr w:rsidR="000B13DF" w:rsidRPr="00E44B78" w14:paraId="5893F1D7" w14:textId="77777777" w:rsidTr="00CE0A8D">
        <w:trPr>
          <w:trHeight w:val="113"/>
          <w:jc w:val="center"/>
        </w:trPr>
        <w:tc>
          <w:tcPr>
            <w:tcW w:w="0" w:type="auto"/>
            <w:vMerge/>
            <w:tcBorders>
              <w:left w:val="single" w:sz="8" w:space="0" w:color="auto"/>
              <w:bottom w:val="single" w:sz="8" w:space="0" w:color="000000"/>
              <w:right w:val="single" w:sz="8" w:space="0" w:color="auto"/>
            </w:tcBorders>
            <w:vAlign w:val="center"/>
            <w:hideMark/>
          </w:tcPr>
          <w:p w14:paraId="3564F82F"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single" w:sz="8" w:space="0" w:color="auto"/>
              <w:right w:val="single" w:sz="8" w:space="0" w:color="auto"/>
            </w:tcBorders>
            <w:vAlign w:val="center"/>
            <w:hideMark/>
          </w:tcPr>
          <w:p w14:paraId="7D91F125"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Lâmpadas</w:t>
            </w:r>
            <w:proofErr w:type="spellEnd"/>
            <w:r w:rsidRPr="00E823D0">
              <w:rPr>
                <w:rFonts w:asciiTheme="minorHAnsi" w:hAnsiTheme="minorHAnsi" w:cstheme="minorHAnsi"/>
                <w:color w:val="000000"/>
                <w:szCs w:val="20"/>
                <w:lang w:eastAsia="pt-BR" w:bidi="pt-PT"/>
              </w:rPr>
              <w:t>;</w:t>
            </w:r>
          </w:p>
          <w:p w14:paraId="62DD22FB"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Vidro</w:t>
            </w:r>
            <w:proofErr w:type="spellEnd"/>
            <w:r w:rsidRPr="00E823D0">
              <w:rPr>
                <w:rFonts w:asciiTheme="minorHAnsi" w:hAnsiTheme="minorHAnsi" w:cstheme="minorHAnsi"/>
                <w:color w:val="000000"/>
                <w:szCs w:val="20"/>
                <w:lang w:eastAsia="pt-BR" w:bidi="pt-PT"/>
              </w:rPr>
              <w:t>.</w:t>
            </w:r>
          </w:p>
        </w:tc>
      </w:tr>
      <w:tr w:rsidR="000B13DF" w:rsidRPr="00E44B78" w14:paraId="6F6574A5" w14:textId="77777777" w:rsidTr="00CE0A8D">
        <w:trPr>
          <w:trHeight w:val="113"/>
          <w:jc w:val="center"/>
        </w:trPr>
        <w:tc>
          <w:tcPr>
            <w:tcW w:w="0" w:type="auto"/>
            <w:tcBorders>
              <w:top w:val="single" w:sz="4" w:space="0" w:color="auto"/>
              <w:left w:val="single" w:sz="8" w:space="0" w:color="auto"/>
              <w:bottom w:val="single" w:sz="4" w:space="0" w:color="auto"/>
              <w:right w:val="single" w:sz="8" w:space="0" w:color="auto"/>
            </w:tcBorders>
            <w:vAlign w:val="center"/>
          </w:tcPr>
          <w:p w14:paraId="3EB1AC35" w14:textId="77777777" w:rsidR="000B13DF" w:rsidRPr="00E823D0" w:rsidRDefault="000B13DF" w:rsidP="00CE0A8D">
            <w:pPr>
              <w:spacing w:line="240" w:lineRule="auto"/>
              <w:rPr>
                <w:rFonts w:asciiTheme="minorHAnsi" w:hAnsiTheme="minorHAnsi" w:cstheme="minorHAnsi"/>
                <w:color w:val="000000"/>
                <w:szCs w:val="20"/>
                <w:highlight w:val="yellow"/>
                <w:lang w:eastAsia="pt-BR" w:bidi="pt-PT"/>
              </w:rPr>
            </w:pPr>
            <w:proofErr w:type="spellStart"/>
            <w:r w:rsidRPr="00E823D0">
              <w:rPr>
                <w:rFonts w:asciiTheme="minorHAnsi" w:hAnsiTheme="minorHAnsi" w:cstheme="minorHAnsi"/>
                <w:color w:val="000000"/>
                <w:szCs w:val="20"/>
                <w:lang w:eastAsia="pt-BR" w:bidi="pt-PT"/>
              </w:rPr>
              <w:t>Operações</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Florestais</w:t>
            </w:r>
            <w:proofErr w:type="spellEnd"/>
          </w:p>
        </w:tc>
        <w:tc>
          <w:tcPr>
            <w:tcW w:w="6377" w:type="dxa"/>
            <w:tcBorders>
              <w:top w:val="single" w:sz="4" w:space="0" w:color="auto"/>
              <w:left w:val="nil"/>
              <w:bottom w:val="single" w:sz="4" w:space="0" w:color="auto"/>
              <w:right w:val="single" w:sz="8" w:space="0" w:color="auto"/>
            </w:tcBorders>
            <w:vAlign w:val="center"/>
          </w:tcPr>
          <w:p w14:paraId="412844B2"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val="pt-BR" w:eastAsia="pt-BR" w:bidi="pt-PT"/>
              </w:rPr>
            </w:pPr>
            <w:r w:rsidRPr="00E823D0">
              <w:rPr>
                <w:rFonts w:asciiTheme="minorHAnsi" w:hAnsiTheme="minorHAnsi" w:cstheme="minorHAnsi"/>
                <w:color w:val="000000"/>
                <w:szCs w:val="20"/>
                <w:lang w:val="pt-BR" w:eastAsia="pt-BR" w:bidi="pt-PT"/>
              </w:rPr>
              <w:t>Embalagens Vazias de Defensivos Agrícolas;</w:t>
            </w:r>
          </w:p>
          <w:p w14:paraId="40E03987"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val="pt-BR" w:eastAsia="pt-BR" w:bidi="pt-PT"/>
              </w:rPr>
            </w:pPr>
            <w:r w:rsidRPr="00E823D0">
              <w:rPr>
                <w:rFonts w:asciiTheme="minorHAnsi" w:hAnsiTheme="minorHAnsi" w:cstheme="minorHAnsi"/>
                <w:color w:val="000000"/>
                <w:szCs w:val="20"/>
                <w:lang w:val="pt-BR" w:eastAsia="pt-BR" w:bidi="pt-PT"/>
              </w:rPr>
              <w:t>Bombonas, Sacos e Big Bags;</w:t>
            </w:r>
          </w:p>
          <w:p w14:paraId="750BDA37"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bidi="pt-PT"/>
              </w:rPr>
            </w:pPr>
            <w:r w:rsidRPr="00E823D0">
              <w:rPr>
                <w:rFonts w:asciiTheme="minorHAnsi" w:hAnsiTheme="minorHAnsi" w:cstheme="minorHAnsi"/>
                <w:color w:val="000000"/>
                <w:szCs w:val="20"/>
                <w:lang w:eastAsia="pt-BR" w:bidi="pt-PT"/>
              </w:rPr>
              <w:t xml:space="preserve">EPIs </w:t>
            </w:r>
            <w:proofErr w:type="spellStart"/>
            <w:r w:rsidRPr="00E823D0">
              <w:rPr>
                <w:rFonts w:asciiTheme="minorHAnsi" w:hAnsiTheme="minorHAnsi" w:cstheme="minorHAnsi"/>
                <w:color w:val="000000"/>
                <w:szCs w:val="20"/>
                <w:lang w:eastAsia="pt-BR" w:bidi="pt-PT"/>
              </w:rPr>
              <w:t>Contaminados</w:t>
            </w:r>
            <w:proofErr w:type="spellEnd"/>
            <w:r w:rsidRPr="00E823D0">
              <w:rPr>
                <w:rFonts w:asciiTheme="minorHAnsi" w:hAnsiTheme="minorHAnsi" w:cstheme="minorHAnsi"/>
                <w:color w:val="000000"/>
                <w:szCs w:val="20"/>
                <w:lang w:eastAsia="pt-BR" w:bidi="pt-PT"/>
              </w:rPr>
              <w:t>;</w:t>
            </w:r>
          </w:p>
          <w:p w14:paraId="62BF5894"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bidi="pt-PT"/>
              </w:rPr>
            </w:pPr>
            <w:r w:rsidRPr="00E823D0">
              <w:rPr>
                <w:rFonts w:asciiTheme="minorHAnsi" w:hAnsiTheme="minorHAnsi" w:cstheme="minorHAnsi"/>
                <w:color w:val="000000"/>
                <w:szCs w:val="20"/>
                <w:lang w:eastAsia="pt-BR" w:bidi="pt-PT"/>
              </w:rPr>
              <w:t>Papel/</w:t>
            </w:r>
            <w:proofErr w:type="spellStart"/>
            <w:r w:rsidRPr="00E823D0">
              <w:rPr>
                <w:rFonts w:asciiTheme="minorHAnsi" w:hAnsiTheme="minorHAnsi" w:cstheme="minorHAnsi"/>
                <w:color w:val="000000"/>
                <w:szCs w:val="20"/>
                <w:lang w:eastAsia="pt-BR" w:bidi="pt-PT"/>
              </w:rPr>
              <w:t>Papelão</w:t>
            </w:r>
            <w:proofErr w:type="spellEnd"/>
            <w:r w:rsidRPr="00E823D0">
              <w:rPr>
                <w:rFonts w:asciiTheme="minorHAnsi" w:hAnsiTheme="minorHAnsi" w:cstheme="minorHAnsi"/>
                <w:color w:val="000000"/>
                <w:szCs w:val="20"/>
                <w:lang w:eastAsia="pt-BR" w:bidi="pt-PT"/>
              </w:rPr>
              <w:t>;</w:t>
            </w:r>
          </w:p>
          <w:p w14:paraId="61B6157B"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bidi="pt-PT"/>
              </w:rPr>
            </w:pPr>
            <w:proofErr w:type="spellStart"/>
            <w:r w:rsidRPr="00E823D0">
              <w:rPr>
                <w:rFonts w:asciiTheme="minorHAnsi" w:hAnsiTheme="minorHAnsi" w:cstheme="minorHAnsi"/>
                <w:color w:val="000000"/>
                <w:szCs w:val="20"/>
                <w:lang w:eastAsia="pt-BR" w:bidi="pt-PT"/>
              </w:rPr>
              <w:t>Plástico</w:t>
            </w:r>
            <w:proofErr w:type="spellEnd"/>
            <w:r w:rsidRPr="00E823D0">
              <w:rPr>
                <w:rFonts w:asciiTheme="minorHAnsi" w:hAnsiTheme="minorHAnsi" w:cstheme="minorHAnsi"/>
                <w:color w:val="000000"/>
                <w:szCs w:val="20"/>
                <w:lang w:eastAsia="pt-BR" w:bidi="pt-PT"/>
              </w:rPr>
              <w:t>;</w:t>
            </w:r>
          </w:p>
          <w:p w14:paraId="21630938"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bidi="pt-PT"/>
              </w:rPr>
            </w:pPr>
            <w:proofErr w:type="spellStart"/>
            <w:r w:rsidRPr="00E823D0">
              <w:rPr>
                <w:rFonts w:asciiTheme="minorHAnsi" w:hAnsiTheme="minorHAnsi" w:cstheme="minorHAnsi"/>
                <w:color w:val="000000"/>
                <w:szCs w:val="20"/>
                <w:lang w:eastAsia="pt-BR" w:bidi="pt-PT"/>
              </w:rPr>
              <w:t>Lixo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Comum</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Não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Reciclável</w:t>
            </w:r>
            <w:proofErr w:type="spellEnd"/>
            <w:r w:rsidRPr="00E823D0">
              <w:rPr>
                <w:rFonts w:asciiTheme="minorHAnsi" w:hAnsiTheme="minorHAnsi" w:cstheme="minorHAnsi"/>
                <w:color w:val="000000"/>
                <w:szCs w:val="20"/>
                <w:lang w:eastAsia="pt-BR" w:bidi="pt-PT"/>
              </w:rPr>
              <w:t>).</w:t>
            </w:r>
          </w:p>
        </w:tc>
      </w:tr>
      <w:tr w:rsidR="000B13DF" w:rsidRPr="00E44B78" w14:paraId="4625F768" w14:textId="77777777" w:rsidTr="00CE0A8D">
        <w:trPr>
          <w:trHeight w:val="113"/>
          <w:jc w:val="center"/>
        </w:trPr>
        <w:tc>
          <w:tcPr>
            <w:tcW w:w="0" w:type="auto"/>
            <w:tcBorders>
              <w:top w:val="single" w:sz="4" w:space="0" w:color="auto"/>
              <w:left w:val="single" w:sz="8" w:space="0" w:color="auto"/>
              <w:bottom w:val="single" w:sz="8" w:space="0" w:color="auto"/>
              <w:right w:val="single" w:sz="8" w:space="0" w:color="auto"/>
            </w:tcBorders>
            <w:vAlign w:val="center"/>
          </w:tcPr>
          <w:p w14:paraId="2238CCD6" w14:textId="77777777" w:rsidR="000B13DF" w:rsidRPr="00E823D0" w:rsidRDefault="000B13DF" w:rsidP="00CE0A8D">
            <w:pPr>
              <w:spacing w:line="240" w:lineRule="auto"/>
              <w:rPr>
                <w:rFonts w:asciiTheme="minorHAnsi" w:hAnsiTheme="minorHAnsi" w:cstheme="minorHAnsi"/>
                <w:color w:val="000000"/>
                <w:szCs w:val="20"/>
                <w:lang w:eastAsia="pt-BR" w:bidi="pt-PT"/>
              </w:rPr>
            </w:pPr>
            <w:proofErr w:type="spellStart"/>
            <w:r w:rsidRPr="00E823D0">
              <w:rPr>
                <w:rFonts w:asciiTheme="minorHAnsi" w:hAnsiTheme="minorHAnsi" w:cstheme="minorHAnsi"/>
                <w:color w:val="000000"/>
                <w:szCs w:val="20"/>
                <w:lang w:eastAsia="pt-BR" w:bidi="pt-PT"/>
              </w:rPr>
              <w:t>Portarias</w:t>
            </w:r>
            <w:proofErr w:type="spellEnd"/>
          </w:p>
        </w:tc>
        <w:tc>
          <w:tcPr>
            <w:tcW w:w="6377" w:type="dxa"/>
            <w:tcBorders>
              <w:top w:val="single" w:sz="4" w:space="0" w:color="auto"/>
              <w:left w:val="nil"/>
              <w:bottom w:val="single" w:sz="8" w:space="0" w:color="auto"/>
              <w:right w:val="single" w:sz="8" w:space="0" w:color="auto"/>
            </w:tcBorders>
            <w:vAlign w:val="center"/>
          </w:tcPr>
          <w:p w14:paraId="781700FC"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bidi="pt-PT"/>
              </w:rPr>
            </w:pPr>
            <w:r w:rsidRPr="00E823D0">
              <w:rPr>
                <w:rFonts w:asciiTheme="minorHAnsi" w:hAnsiTheme="minorHAnsi" w:cstheme="minorHAnsi"/>
                <w:color w:val="000000"/>
                <w:szCs w:val="20"/>
                <w:lang w:eastAsia="pt-BR" w:bidi="pt-PT"/>
              </w:rPr>
              <w:t>Papel/</w:t>
            </w:r>
            <w:proofErr w:type="spellStart"/>
            <w:r w:rsidRPr="00E823D0">
              <w:rPr>
                <w:rFonts w:asciiTheme="minorHAnsi" w:hAnsiTheme="minorHAnsi" w:cstheme="minorHAnsi"/>
                <w:color w:val="000000"/>
                <w:szCs w:val="20"/>
                <w:lang w:eastAsia="pt-BR" w:bidi="pt-PT"/>
              </w:rPr>
              <w:t>Papelão</w:t>
            </w:r>
            <w:proofErr w:type="spellEnd"/>
            <w:r w:rsidRPr="00E823D0">
              <w:rPr>
                <w:rFonts w:asciiTheme="minorHAnsi" w:hAnsiTheme="minorHAnsi" w:cstheme="minorHAnsi"/>
                <w:color w:val="000000"/>
                <w:szCs w:val="20"/>
                <w:lang w:eastAsia="pt-BR" w:bidi="pt-PT"/>
              </w:rPr>
              <w:t>;</w:t>
            </w:r>
          </w:p>
          <w:p w14:paraId="258DBC2F"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bidi="pt-PT"/>
              </w:rPr>
            </w:pPr>
            <w:proofErr w:type="spellStart"/>
            <w:r w:rsidRPr="00E823D0">
              <w:rPr>
                <w:rFonts w:asciiTheme="minorHAnsi" w:hAnsiTheme="minorHAnsi" w:cstheme="minorHAnsi"/>
                <w:color w:val="000000"/>
                <w:szCs w:val="20"/>
                <w:lang w:eastAsia="pt-BR" w:bidi="pt-PT"/>
              </w:rPr>
              <w:t>Plástico</w:t>
            </w:r>
            <w:proofErr w:type="spellEnd"/>
            <w:r w:rsidRPr="00E823D0">
              <w:rPr>
                <w:rFonts w:asciiTheme="minorHAnsi" w:hAnsiTheme="minorHAnsi" w:cstheme="minorHAnsi"/>
                <w:color w:val="000000"/>
                <w:szCs w:val="20"/>
                <w:lang w:eastAsia="pt-BR" w:bidi="pt-PT"/>
              </w:rPr>
              <w:t>;</w:t>
            </w:r>
          </w:p>
          <w:p w14:paraId="49791BA2"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bidi="pt-PT"/>
              </w:rPr>
            </w:pPr>
            <w:proofErr w:type="spellStart"/>
            <w:r w:rsidRPr="00E823D0">
              <w:rPr>
                <w:rFonts w:asciiTheme="minorHAnsi" w:hAnsiTheme="minorHAnsi" w:cstheme="minorHAnsi"/>
                <w:color w:val="000000"/>
                <w:szCs w:val="20"/>
                <w:lang w:eastAsia="pt-BR" w:bidi="pt-PT"/>
              </w:rPr>
              <w:t>Lixo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Comum</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Não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Reciclável</w:t>
            </w:r>
            <w:proofErr w:type="spellEnd"/>
            <w:r w:rsidRPr="00E823D0">
              <w:rPr>
                <w:rFonts w:asciiTheme="minorHAnsi" w:hAnsiTheme="minorHAnsi" w:cstheme="minorHAnsi"/>
                <w:color w:val="000000"/>
                <w:szCs w:val="20"/>
                <w:lang w:eastAsia="pt-BR" w:bidi="pt-PT"/>
              </w:rPr>
              <w:t>).</w:t>
            </w:r>
          </w:p>
        </w:tc>
      </w:tr>
      <w:tr w:rsidR="000B13DF" w:rsidRPr="004D2FAE" w14:paraId="06C476F2" w14:textId="77777777" w:rsidTr="00CE0A8D">
        <w:trPr>
          <w:trHeight w:val="113"/>
          <w:jc w:val="center"/>
        </w:trPr>
        <w:tc>
          <w:tcPr>
            <w:tcW w:w="0" w:type="auto"/>
            <w:vMerge w:val="restart"/>
            <w:tcBorders>
              <w:top w:val="nil"/>
              <w:left w:val="single" w:sz="8" w:space="0" w:color="auto"/>
              <w:bottom w:val="single" w:sz="8" w:space="0" w:color="000000"/>
              <w:right w:val="single" w:sz="8" w:space="0" w:color="auto"/>
            </w:tcBorders>
            <w:vAlign w:val="center"/>
            <w:hideMark/>
          </w:tcPr>
          <w:p w14:paraId="39913DA7" w14:textId="2FEFB5D6" w:rsidR="000B13DF" w:rsidRPr="00E823D0" w:rsidRDefault="000B13DF" w:rsidP="00CE0A8D">
            <w:p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Refeitórios</w:t>
            </w:r>
            <w:proofErr w:type="spellEnd"/>
            <w:r w:rsidRPr="00E823D0">
              <w:rPr>
                <w:rFonts w:asciiTheme="minorHAnsi" w:hAnsiTheme="minorHAnsi" w:cstheme="minorHAnsi"/>
                <w:color w:val="000000"/>
                <w:szCs w:val="20"/>
                <w:lang w:eastAsia="pt-BR" w:bidi="pt-PT"/>
              </w:rPr>
              <w:t>/</w:t>
            </w:r>
            <w:proofErr w:type="spellStart"/>
            <w:r w:rsidRPr="00E823D0">
              <w:rPr>
                <w:rFonts w:asciiTheme="minorHAnsi" w:hAnsiTheme="minorHAnsi" w:cstheme="minorHAnsi"/>
                <w:color w:val="000000"/>
                <w:szCs w:val="20"/>
                <w:lang w:eastAsia="pt-BR" w:bidi="pt-PT"/>
              </w:rPr>
              <w:t>Copas</w:t>
            </w:r>
            <w:proofErr w:type="spellEnd"/>
          </w:p>
        </w:tc>
        <w:tc>
          <w:tcPr>
            <w:tcW w:w="6377" w:type="dxa"/>
            <w:tcBorders>
              <w:top w:val="nil"/>
              <w:left w:val="nil"/>
              <w:bottom w:val="nil"/>
              <w:right w:val="single" w:sz="8" w:space="0" w:color="auto"/>
            </w:tcBorders>
            <w:vAlign w:val="center"/>
            <w:hideMark/>
          </w:tcPr>
          <w:p w14:paraId="13F70696"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val="pt-BR" w:eastAsia="pt-BR"/>
              </w:rPr>
            </w:pPr>
            <w:r w:rsidRPr="00E823D0">
              <w:rPr>
                <w:rFonts w:asciiTheme="minorHAnsi" w:hAnsiTheme="minorHAnsi" w:cstheme="minorHAnsi"/>
                <w:color w:val="000000"/>
                <w:szCs w:val="20"/>
                <w:lang w:val="pt-BR" w:eastAsia="pt-BR" w:bidi="pt-PT"/>
              </w:rPr>
              <w:t>Resíduos Orgânicos (Sobra de Refeição);</w:t>
            </w:r>
          </w:p>
        </w:tc>
      </w:tr>
      <w:tr w:rsidR="000B13DF" w:rsidRPr="00E44B78" w14:paraId="70959070" w14:textId="77777777" w:rsidTr="00CE0A8D">
        <w:trPr>
          <w:trHeight w:val="113"/>
          <w:jc w:val="center"/>
        </w:trPr>
        <w:tc>
          <w:tcPr>
            <w:tcW w:w="0" w:type="auto"/>
            <w:vMerge/>
            <w:tcBorders>
              <w:top w:val="nil"/>
              <w:left w:val="single" w:sz="8" w:space="0" w:color="auto"/>
              <w:bottom w:val="single" w:sz="8" w:space="0" w:color="000000"/>
              <w:right w:val="single" w:sz="8" w:space="0" w:color="auto"/>
            </w:tcBorders>
            <w:vAlign w:val="center"/>
            <w:hideMark/>
          </w:tcPr>
          <w:p w14:paraId="3A13DC35" w14:textId="77777777" w:rsidR="000B13DF" w:rsidRPr="00E823D0" w:rsidRDefault="000B13DF" w:rsidP="00CE0A8D">
            <w:pPr>
              <w:spacing w:line="240" w:lineRule="auto"/>
              <w:jc w:val="left"/>
              <w:rPr>
                <w:rFonts w:asciiTheme="minorHAnsi" w:hAnsiTheme="minorHAnsi" w:cstheme="minorHAnsi"/>
                <w:color w:val="000000"/>
                <w:szCs w:val="20"/>
                <w:lang w:val="pt-BR" w:eastAsia="pt-BR"/>
              </w:rPr>
            </w:pPr>
          </w:p>
        </w:tc>
        <w:tc>
          <w:tcPr>
            <w:tcW w:w="6377" w:type="dxa"/>
            <w:tcBorders>
              <w:top w:val="nil"/>
              <w:left w:val="nil"/>
              <w:bottom w:val="nil"/>
              <w:right w:val="single" w:sz="8" w:space="0" w:color="auto"/>
            </w:tcBorders>
            <w:vAlign w:val="center"/>
            <w:hideMark/>
          </w:tcPr>
          <w:p w14:paraId="26F3C33C"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Sucata</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Metálica</w:t>
            </w:r>
            <w:proofErr w:type="spellEnd"/>
            <w:r w:rsidRPr="00E823D0">
              <w:rPr>
                <w:rFonts w:asciiTheme="minorHAnsi" w:hAnsiTheme="minorHAnsi" w:cstheme="minorHAnsi"/>
                <w:color w:val="000000"/>
                <w:szCs w:val="20"/>
                <w:lang w:eastAsia="pt-BR" w:bidi="pt-PT"/>
              </w:rPr>
              <w:t>;</w:t>
            </w:r>
          </w:p>
        </w:tc>
      </w:tr>
      <w:tr w:rsidR="000B13DF" w:rsidRPr="00E44B78" w14:paraId="5CC29AF0" w14:textId="77777777" w:rsidTr="00CE0A8D">
        <w:trPr>
          <w:trHeight w:val="113"/>
          <w:jc w:val="center"/>
        </w:trPr>
        <w:tc>
          <w:tcPr>
            <w:tcW w:w="0" w:type="auto"/>
            <w:vMerge/>
            <w:tcBorders>
              <w:top w:val="nil"/>
              <w:left w:val="single" w:sz="8" w:space="0" w:color="auto"/>
              <w:bottom w:val="single" w:sz="8" w:space="0" w:color="000000"/>
              <w:right w:val="single" w:sz="8" w:space="0" w:color="auto"/>
            </w:tcBorders>
            <w:vAlign w:val="center"/>
            <w:hideMark/>
          </w:tcPr>
          <w:p w14:paraId="34D30902"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nil"/>
              <w:right w:val="single" w:sz="8" w:space="0" w:color="auto"/>
            </w:tcBorders>
            <w:vAlign w:val="center"/>
            <w:hideMark/>
          </w:tcPr>
          <w:p w14:paraId="1F0D4FFF"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Plástico</w:t>
            </w:r>
            <w:proofErr w:type="spellEnd"/>
            <w:r w:rsidRPr="00E823D0">
              <w:rPr>
                <w:rFonts w:asciiTheme="minorHAnsi" w:hAnsiTheme="minorHAnsi" w:cstheme="minorHAnsi"/>
                <w:color w:val="000000"/>
                <w:szCs w:val="20"/>
                <w:lang w:eastAsia="pt-BR" w:bidi="pt-PT"/>
              </w:rPr>
              <w:t>;</w:t>
            </w:r>
          </w:p>
        </w:tc>
      </w:tr>
      <w:tr w:rsidR="000B13DF" w:rsidRPr="00E44B78" w14:paraId="2BFADF4A" w14:textId="77777777" w:rsidTr="00CE0A8D">
        <w:trPr>
          <w:trHeight w:val="113"/>
          <w:jc w:val="center"/>
        </w:trPr>
        <w:tc>
          <w:tcPr>
            <w:tcW w:w="0" w:type="auto"/>
            <w:vMerge/>
            <w:tcBorders>
              <w:top w:val="nil"/>
              <w:left w:val="single" w:sz="8" w:space="0" w:color="auto"/>
              <w:bottom w:val="single" w:sz="8" w:space="0" w:color="000000"/>
              <w:right w:val="single" w:sz="8" w:space="0" w:color="auto"/>
            </w:tcBorders>
            <w:vAlign w:val="center"/>
            <w:hideMark/>
          </w:tcPr>
          <w:p w14:paraId="30BED6F5"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nil"/>
              <w:right w:val="single" w:sz="8" w:space="0" w:color="auto"/>
            </w:tcBorders>
            <w:vAlign w:val="center"/>
            <w:hideMark/>
          </w:tcPr>
          <w:p w14:paraId="244952D1"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r w:rsidRPr="00E823D0">
              <w:rPr>
                <w:rFonts w:asciiTheme="minorHAnsi" w:hAnsiTheme="minorHAnsi" w:cstheme="minorHAnsi"/>
                <w:color w:val="000000"/>
                <w:szCs w:val="20"/>
                <w:lang w:eastAsia="pt-BR" w:bidi="pt-PT"/>
              </w:rPr>
              <w:t>Papel/</w:t>
            </w:r>
            <w:proofErr w:type="spellStart"/>
            <w:r w:rsidRPr="00E823D0">
              <w:rPr>
                <w:rFonts w:asciiTheme="minorHAnsi" w:hAnsiTheme="minorHAnsi" w:cstheme="minorHAnsi"/>
                <w:color w:val="000000"/>
                <w:szCs w:val="20"/>
                <w:lang w:eastAsia="pt-BR" w:bidi="pt-PT"/>
              </w:rPr>
              <w:t>Papelão</w:t>
            </w:r>
            <w:proofErr w:type="spellEnd"/>
            <w:r w:rsidRPr="00E823D0">
              <w:rPr>
                <w:rFonts w:asciiTheme="minorHAnsi" w:hAnsiTheme="minorHAnsi" w:cstheme="minorHAnsi"/>
                <w:color w:val="000000"/>
                <w:szCs w:val="20"/>
                <w:lang w:eastAsia="pt-BR" w:bidi="pt-PT"/>
              </w:rPr>
              <w:t>;</w:t>
            </w:r>
          </w:p>
        </w:tc>
      </w:tr>
      <w:tr w:rsidR="000B13DF" w:rsidRPr="00E44B78" w14:paraId="25332B9A" w14:textId="77777777" w:rsidTr="00CE0A8D">
        <w:trPr>
          <w:trHeight w:val="113"/>
          <w:jc w:val="center"/>
        </w:trPr>
        <w:tc>
          <w:tcPr>
            <w:tcW w:w="0" w:type="auto"/>
            <w:vMerge/>
            <w:tcBorders>
              <w:top w:val="nil"/>
              <w:left w:val="single" w:sz="8" w:space="0" w:color="auto"/>
              <w:bottom w:val="single" w:sz="8" w:space="0" w:color="000000"/>
              <w:right w:val="single" w:sz="8" w:space="0" w:color="auto"/>
            </w:tcBorders>
            <w:vAlign w:val="center"/>
            <w:hideMark/>
          </w:tcPr>
          <w:p w14:paraId="5254D8AC" w14:textId="77777777" w:rsidR="000B13DF" w:rsidRPr="00E823D0" w:rsidRDefault="000B13DF" w:rsidP="00CE0A8D">
            <w:pPr>
              <w:spacing w:line="240" w:lineRule="auto"/>
              <w:jc w:val="left"/>
              <w:rPr>
                <w:rFonts w:asciiTheme="minorHAnsi" w:hAnsiTheme="minorHAnsi" w:cstheme="minorHAnsi"/>
                <w:color w:val="000000"/>
                <w:szCs w:val="20"/>
                <w:lang w:eastAsia="pt-BR"/>
              </w:rPr>
            </w:pPr>
          </w:p>
        </w:tc>
        <w:tc>
          <w:tcPr>
            <w:tcW w:w="6377" w:type="dxa"/>
            <w:tcBorders>
              <w:top w:val="nil"/>
              <w:left w:val="nil"/>
              <w:bottom w:val="single" w:sz="8" w:space="0" w:color="auto"/>
              <w:right w:val="single" w:sz="8" w:space="0" w:color="auto"/>
            </w:tcBorders>
            <w:vAlign w:val="center"/>
            <w:hideMark/>
          </w:tcPr>
          <w:p w14:paraId="1C092091"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rPr>
            </w:pPr>
            <w:proofErr w:type="spellStart"/>
            <w:r w:rsidRPr="00E823D0">
              <w:rPr>
                <w:rFonts w:asciiTheme="minorHAnsi" w:hAnsiTheme="minorHAnsi" w:cstheme="minorHAnsi"/>
                <w:color w:val="000000"/>
                <w:szCs w:val="20"/>
                <w:lang w:eastAsia="pt-BR" w:bidi="pt-PT"/>
              </w:rPr>
              <w:t>Lixo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Comum</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Não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Recicláveis</w:t>
            </w:r>
            <w:proofErr w:type="spellEnd"/>
            <w:r w:rsidRPr="00E823D0">
              <w:rPr>
                <w:rFonts w:asciiTheme="minorHAnsi" w:hAnsiTheme="minorHAnsi" w:cstheme="minorHAnsi"/>
                <w:color w:val="000000"/>
                <w:szCs w:val="20"/>
                <w:lang w:eastAsia="pt-BR" w:bidi="pt-PT"/>
              </w:rPr>
              <w:t>).</w:t>
            </w:r>
          </w:p>
        </w:tc>
      </w:tr>
      <w:tr w:rsidR="000B13DF" w:rsidRPr="00E44B78" w14:paraId="01871A0E" w14:textId="77777777" w:rsidTr="00CE0A8D">
        <w:trPr>
          <w:trHeight w:val="257"/>
          <w:jc w:val="center"/>
        </w:trPr>
        <w:tc>
          <w:tcPr>
            <w:tcW w:w="0" w:type="auto"/>
            <w:tcBorders>
              <w:top w:val="single" w:sz="4" w:space="0" w:color="auto"/>
              <w:left w:val="single" w:sz="8" w:space="0" w:color="auto"/>
              <w:bottom w:val="single" w:sz="4" w:space="0" w:color="auto"/>
              <w:right w:val="single" w:sz="8" w:space="0" w:color="auto"/>
            </w:tcBorders>
            <w:vAlign w:val="center"/>
          </w:tcPr>
          <w:p w14:paraId="371C6D04" w14:textId="77777777" w:rsidR="000B13DF" w:rsidRPr="00E823D0" w:rsidRDefault="000B13DF" w:rsidP="00CE0A8D">
            <w:pPr>
              <w:spacing w:line="240" w:lineRule="auto"/>
              <w:rPr>
                <w:rFonts w:asciiTheme="minorHAnsi" w:hAnsiTheme="minorHAnsi" w:cstheme="minorHAnsi"/>
                <w:color w:val="000000"/>
                <w:szCs w:val="20"/>
                <w:lang w:eastAsia="pt-BR" w:bidi="pt-PT"/>
              </w:rPr>
            </w:pPr>
            <w:proofErr w:type="spellStart"/>
            <w:r w:rsidRPr="00E823D0">
              <w:rPr>
                <w:rFonts w:asciiTheme="minorHAnsi" w:hAnsiTheme="minorHAnsi" w:cstheme="minorHAnsi"/>
                <w:color w:val="000000"/>
                <w:szCs w:val="20"/>
                <w:lang w:eastAsia="pt-BR" w:bidi="pt-PT"/>
              </w:rPr>
              <w:t>Vestiários</w:t>
            </w:r>
            <w:proofErr w:type="spellEnd"/>
          </w:p>
        </w:tc>
        <w:tc>
          <w:tcPr>
            <w:tcW w:w="6377" w:type="dxa"/>
            <w:tcBorders>
              <w:top w:val="single" w:sz="4" w:space="0" w:color="auto"/>
              <w:left w:val="nil"/>
              <w:bottom w:val="single" w:sz="4" w:space="0" w:color="auto"/>
              <w:right w:val="single" w:sz="8" w:space="0" w:color="auto"/>
            </w:tcBorders>
            <w:vAlign w:val="center"/>
          </w:tcPr>
          <w:p w14:paraId="588F0386"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bidi="pt-PT"/>
              </w:rPr>
            </w:pPr>
            <w:proofErr w:type="spellStart"/>
            <w:r w:rsidRPr="00E823D0">
              <w:rPr>
                <w:rFonts w:asciiTheme="minorHAnsi" w:hAnsiTheme="minorHAnsi" w:cstheme="minorHAnsi"/>
                <w:color w:val="000000"/>
                <w:szCs w:val="20"/>
                <w:lang w:eastAsia="pt-BR" w:bidi="pt-PT"/>
              </w:rPr>
              <w:t>Lixo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Comum</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Não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Recicláveis</w:t>
            </w:r>
            <w:proofErr w:type="spellEnd"/>
            <w:r w:rsidRPr="00E823D0">
              <w:rPr>
                <w:rFonts w:asciiTheme="minorHAnsi" w:hAnsiTheme="minorHAnsi" w:cstheme="minorHAnsi"/>
                <w:color w:val="000000"/>
                <w:szCs w:val="20"/>
                <w:lang w:eastAsia="pt-BR" w:bidi="pt-PT"/>
              </w:rPr>
              <w:t>).</w:t>
            </w:r>
          </w:p>
        </w:tc>
      </w:tr>
      <w:tr w:rsidR="000B13DF" w:rsidRPr="00E44B78" w14:paraId="5A5B82A4" w14:textId="77777777" w:rsidTr="00CE0A8D">
        <w:trPr>
          <w:trHeight w:val="113"/>
          <w:jc w:val="center"/>
        </w:trPr>
        <w:tc>
          <w:tcPr>
            <w:tcW w:w="0" w:type="auto"/>
            <w:tcBorders>
              <w:top w:val="single" w:sz="4" w:space="0" w:color="auto"/>
              <w:left w:val="single" w:sz="8" w:space="0" w:color="auto"/>
              <w:bottom w:val="single" w:sz="8" w:space="0" w:color="auto"/>
              <w:right w:val="single" w:sz="8" w:space="0" w:color="auto"/>
            </w:tcBorders>
            <w:vAlign w:val="center"/>
          </w:tcPr>
          <w:p w14:paraId="36FF2D8E" w14:textId="77777777" w:rsidR="000B13DF" w:rsidRPr="00E823D0" w:rsidRDefault="000B13DF" w:rsidP="00CE0A8D">
            <w:pPr>
              <w:spacing w:line="240" w:lineRule="auto"/>
              <w:rPr>
                <w:rFonts w:asciiTheme="minorHAnsi" w:hAnsiTheme="minorHAnsi" w:cstheme="minorHAnsi"/>
                <w:color w:val="000000"/>
                <w:szCs w:val="20"/>
                <w:highlight w:val="yellow"/>
                <w:lang w:eastAsia="pt-BR" w:bidi="pt-PT"/>
              </w:rPr>
            </w:pPr>
            <w:proofErr w:type="spellStart"/>
            <w:r w:rsidRPr="00E823D0">
              <w:rPr>
                <w:rFonts w:asciiTheme="minorHAnsi" w:hAnsiTheme="minorHAnsi" w:cstheme="minorHAnsi"/>
                <w:color w:val="000000"/>
                <w:szCs w:val="20"/>
                <w:lang w:eastAsia="pt-BR" w:bidi="pt-PT"/>
              </w:rPr>
              <w:t>Áreas</w:t>
            </w:r>
            <w:proofErr w:type="spellEnd"/>
            <w:r w:rsidRPr="00E823D0">
              <w:rPr>
                <w:rFonts w:asciiTheme="minorHAnsi" w:hAnsiTheme="minorHAnsi" w:cstheme="minorHAnsi"/>
                <w:color w:val="000000"/>
                <w:szCs w:val="20"/>
                <w:lang w:eastAsia="pt-BR" w:bidi="pt-PT"/>
              </w:rPr>
              <w:t xml:space="preserve"> de </w:t>
            </w:r>
            <w:proofErr w:type="spellStart"/>
            <w:r w:rsidRPr="00E823D0">
              <w:rPr>
                <w:rFonts w:asciiTheme="minorHAnsi" w:hAnsiTheme="minorHAnsi" w:cstheme="minorHAnsi"/>
                <w:color w:val="000000"/>
                <w:szCs w:val="20"/>
                <w:lang w:eastAsia="pt-BR" w:bidi="pt-PT"/>
              </w:rPr>
              <w:t>Vivência</w:t>
            </w:r>
            <w:proofErr w:type="spellEnd"/>
          </w:p>
        </w:tc>
        <w:tc>
          <w:tcPr>
            <w:tcW w:w="6377" w:type="dxa"/>
            <w:tcBorders>
              <w:top w:val="single" w:sz="4" w:space="0" w:color="auto"/>
              <w:left w:val="nil"/>
              <w:bottom w:val="single" w:sz="8" w:space="0" w:color="auto"/>
              <w:right w:val="single" w:sz="8" w:space="0" w:color="auto"/>
            </w:tcBorders>
            <w:vAlign w:val="center"/>
          </w:tcPr>
          <w:p w14:paraId="76836957"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bidi="pt-PT"/>
              </w:rPr>
            </w:pPr>
            <w:r w:rsidRPr="00E823D0">
              <w:rPr>
                <w:rFonts w:asciiTheme="minorHAnsi" w:hAnsiTheme="minorHAnsi" w:cstheme="minorHAnsi"/>
                <w:color w:val="000000"/>
                <w:szCs w:val="20"/>
                <w:lang w:eastAsia="pt-BR" w:bidi="pt-PT"/>
              </w:rPr>
              <w:t>Papel/</w:t>
            </w:r>
            <w:proofErr w:type="spellStart"/>
            <w:r w:rsidRPr="00E823D0">
              <w:rPr>
                <w:rFonts w:asciiTheme="minorHAnsi" w:hAnsiTheme="minorHAnsi" w:cstheme="minorHAnsi"/>
                <w:color w:val="000000"/>
                <w:szCs w:val="20"/>
                <w:lang w:eastAsia="pt-BR" w:bidi="pt-PT"/>
              </w:rPr>
              <w:t>Papelão</w:t>
            </w:r>
            <w:proofErr w:type="spellEnd"/>
            <w:r w:rsidRPr="00E823D0">
              <w:rPr>
                <w:rFonts w:asciiTheme="minorHAnsi" w:hAnsiTheme="minorHAnsi" w:cstheme="minorHAnsi"/>
                <w:color w:val="000000"/>
                <w:szCs w:val="20"/>
                <w:lang w:eastAsia="pt-BR" w:bidi="pt-PT"/>
              </w:rPr>
              <w:t>;</w:t>
            </w:r>
          </w:p>
          <w:p w14:paraId="2A6D2239"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bidi="pt-PT"/>
              </w:rPr>
            </w:pPr>
            <w:proofErr w:type="spellStart"/>
            <w:r w:rsidRPr="00E823D0">
              <w:rPr>
                <w:rFonts w:asciiTheme="minorHAnsi" w:hAnsiTheme="minorHAnsi" w:cstheme="minorHAnsi"/>
                <w:color w:val="000000"/>
                <w:szCs w:val="20"/>
                <w:lang w:eastAsia="pt-BR" w:bidi="pt-PT"/>
              </w:rPr>
              <w:t>Plástico</w:t>
            </w:r>
            <w:proofErr w:type="spellEnd"/>
            <w:r w:rsidRPr="00E823D0">
              <w:rPr>
                <w:rFonts w:asciiTheme="minorHAnsi" w:hAnsiTheme="minorHAnsi" w:cstheme="minorHAnsi"/>
                <w:color w:val="000000"/>
                <w:szCs w:val="20"/>
                <w:lang w:eastAsia="pt-BR" w:bidi="pt-PT"/>
              </w:rPr>
              <w:t>;</w:t>
            </w:r>
          </w:p>
          <w:p w14:paraId="37C6A2AC" w14:textId="77777777" w:rsidR="000B13DF" w:rsidRPr="00E823D0" w:rsidRDefault="000B13DF" w:rsidP="000B13DF">
            <w:pPr>
              <w:pStyle w:val="PargrafodaLista"/>
              <w:numPr>
                <w:ilvl w:val="0"/>
                <w:numId w:val="38"/>
              </w:numPr>
              <w:spacing w:line="240" w:lineRule="auto"/>
              <w:rPr>
                <w:rFonts w:asciiTheme="minorHAnsi" w:hAnsiTheme="minorHAnsi" w:cstheme="minorHAnsi"/>
                <w:color w:val="000000"/>
                <w:szCs w:val="20"/>
                <w:lang w:eastAsia="pt-BR" w:bidi="pt-PT"/>
              </w:rPr>
            </w:pPr>
            <w:proofErr w:type="spellStart"/>
            <w:r w:rsidRPr="00E823D0">
              <w:rPr>
                <w:rFonts w:asciiTheme="minorHAnsi" w:hAnsiTheme="minorHAnsi" w:cstheme="minorHAnsi"/>
                <w:color w:val="000000"/>
                <w:szCs w:val="20"/>
                <w:lang w:eastAsia="pt-BR" w:bidi="pt-PT"/>
              </w:rPr>
              <w:t>Lixo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Comum</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Não</w:t>
            </w:r>
            <w:proofErr w:type="spellEnd"/>
            <w:r w:rsidRPr="00E823D0">
              <w:rPr>
                <w:rFonts w:asciiTheme="minorHAnsi" w:hAnsiTheme="minorHAnsi" w:cstheme="minorHAnsi"/>
                <w:color w:val="000000"/>
                <w:szCs w:val="20"/>
                <w:lang w:eastAsia="pt-BR" w:bidi="pt-PT"/>
              </w:rPr>
              <w:t xml:space="preserve"> </w:t>
            </w:r>
            <w:proofErr w:type="spellStart"/>
            <w:r w:rsidRPr="00E823D0">
              <w:rPr>
                <w:rFonts w:asciiTheme="minorHAnsi" w:hAnsiTheme="minorHAnsi" w:cstheme="minorHAnsi"/>
                <w:color w:val="000000"/>
                <w:szCs w:val="20"/>
                <w:lang w:eastAsia="pt-BR" w:bidi="pt-PT"/>
              </w:rPr>
              <w:t>Reciclável</w:t>
            </w:r>
            <w:proofErr w:type="spellEnd"/>
            <w:r w:rsidRPr="00E823D0">
              <w:rPr>
                <w:rFonts w:asciiTheme="minorHAnsi" w:hAnsiTheme="minorHAnsi" w:cstheme="minorHAnsi"/>
                <w:color w:val="000000"/>
                <w:szCs w:val="20"/>
                <w:lang w:eastAsia="pt-BR" w:bidi="pt-PT"/>
              </w:rPr>
              <w:t>).</w:t>
            </w:r>
          </w:p>
        </w:tc>
      </w:tr>
    </w:tbl>
    <w:p w14:paraId="73230886" w14:textId="77777777" w:rsidR="00230695" w:rsidRPr="00230695" w:rsidRDefault="000306AC" w:rsidP="000C206F">
      <w:pPr>
        <w:pStyle w:val="Ttulo3"/>
        <w:ind w:left="680"/>
      </w:pPr>
      <w:bookmarkStart w:id="41" w:name="_Toc207975111"/>
      <w:proofErr w:type="spellStart"/>
      <w:r w:rsidRPr="00230695">
        <w:t>Armazenamento</w:t>
      </w:r>
      <w:proofErr w:type="spellEnd"/>
      <w:r w:rsidRPr="00230695">
        <w:t xml:space="preserve"> </w:t>
      </w:r>
      <w:proofErr w:type="spellStart"/>
      <w:r w:rsidRPr="00230695">
        <w:t>Temporários</w:t>
      </w:r>
      <w:bookmarkEnd w:id="41"/>
      <w:proofErr w:type="spellEnd"/>
    </w:p>
    <w:p w14:paraId="220AEE46" w14:textId="77777777" w:rsidR="00230695" w:rsidRPr="0000784E" w:rsidRDefault="000306AC" w:rsidP="000C206F">
      <w:pPr>
        <w:spacing w:after="120"/>
        <w:ind w:left="680"/>
        <w:rPr>
          <w:lang w:val="pt-BR"/>
        </w:rPr>
      </w:pPr>
      <w:r w:rsidRPr="0000784E">
        <w:rPr>
          <w:lang w:val="pt-BR"/>
        </w:rPr>
        <w:t>Na LD Celulose o armazenamento temporário de resíduos sólidos é realizado em 3 etapas:</w:t>
      </w:r>
    </w:p>
    <w:p w14:paraId="1863B4FF" w14:textId="77777777" w:rsidR="00230695" w:rsidRPr="0000784E" w:rsidRDefault="000306AC" w:rsidP="0000784E">
      <w:pPr>
        <w:spacing w:after="120"/>
        <w:ind w:left="680"/>
        <w:jc w:val="center"/>
        <w:rPr>
          <w:lang w:val="pt-BR"/>
        </w:rPr>
      </w:pPr>
      <w:r w:rsidRPr="0000784E">
        <w:rPr>
          <w:lang w:val="pt-BR"/>
        </w:rPr>
        <w:t>‎‎‎‎‎‎‎‎‎‎‎‎‎‎‎‎‎‎‎‎‎‎‎‎‎‎</w:t>
      </w:r>
      <w:r w:rsidRPr="00230695">
        <w:rPr>
          <w:noProof/>
        </w:rPr>
        <w:drawing>
          <wp:inline distT="0" distB="0" distL="0" distR="0" wp14:anchorId="14433C42" wp14:editId="2E4835FE">
            <wp:extent cx="4308884" cy="1844403"/>
            <wp:effectExtent l="0" t="0" r="0" b="3810"/>
            <wp:docPr id="100011" name="Imagem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57459" name=""/>
                    <pic:cNvPicPr>
                      <a:picLocks noChangeAspect="1"/>
                    </pic:cNvPicPr>
                  </pic:nvPicPr>
                  <pic:blipFill>
                    <a:blip r:embed="rId19"/>
                    <a:stretch>
                      <a:fillRect/>
                    </a:stretch>
                  </pic:blipFill>
                  <pic:spPr>
                    <a:xfrm>
                      <a:off x="0" y="0"/>
                      <a:ext cx="4356771" cy="1864901"/>
                    </a:xfrm>
                    <a:prstGeom prst="rect">
                      <a:avLst/>
                    </a:prstGeom>
                  </pic:spPr>
                </pic:pic>
              </a:graphicData>
            </a:graphic>
          </wp:inline>
        </w:drawing>
      </w:r>
    </w:p>
    <w:p w14:paraId="44234BA4" w14:textId="77777777" w:rsidR="00230695" w:rsidRPr="006A46E4" w:rsidRDefault="000306AC" w:rsidP="000C206F">
      <w:pPr>
        <w:spacing w:after="120"/>
        <w:ind w:left="680"/>
        <w:jc w:val="center"/>
        <w:rPr>
          <w:sz w:val="18"/>
          <w:szCs w:val="18"/>
          <w:lang w:val="pt-BR"/>
        </w:rPr>
      </w:pPr>
      <w:r w:rsidRPr="006A46E4">
        <w:rPr>
          <w:sz w:val="18"/>
          <w:szCs w:val="18"/>
          <w:lang w:val="pt-BR"/>
        </w:rPr>
        <w:t>Figura 02 – Etapas do Armazenamento Temporário</w:t>
      </w:r>
    </w:p>
    <w:p w14:paraId="10F5137A" w14:textId="77777777" w:rsidR="00230695" w:rsidRPr="0000784E" w:rsidRDefault="000306AC" w:rsidP="0000784E">
      <w:pPr>
        <w:rPr>
          <w:bCs/>
          <w:sz w:val="22"/>
          <w:szCs w:val="28"/>
          <w:lang w:val="pt-BR"/>
        </w:rPr>
      </w:pPr>
      <w:r w:rsidRPr="0000784E">
        <w:rPr>
          <w:b/>
          <w:bCs/>
          <w:sz w:val="22"/>
          <w:szCs w:val="28"/>
          <w:lang w:val="pt-BR"/>
        </w:rPr>
        <w:t>Fontes</w:t>
      </w:r>
    </w:p>
    <w:p w14:paraId="24F8FC33" w14:textId="77777777" w:rsidR="00230695" w:rsidRPr="0000784E" w:rsidRDefault="000306AC" w:rsidP="000C206F">
      <w:pPr>
        <w:spacing w:after="120"/>
        <w:ind w:left="680"/>
        <w:rPr>
          <w:lang w:val="pt-BR"/>
        </w:rPr>
      </w:pPr>
      <w:r w:rsidRPr="0000784E">
        <w:rPr>
          <w:lang w:val="pt-BR"/>
        </w:rPr>
        <w:t>O acondicionamento nas Fontes é realizado utilizando os seguintes equipamentos:</w:t>
      </w:r>
    </w:p>
    <w:p w14:paraId="7EEFF1F0" w14:textId="1DDAC7C7" w:rsidR="00230695" w:rsidRPr="0000784E" w:rsidRDefault="000306AC" w:rsidP="0000784E">
      <w:pPr>
        <w:pStyle w:val="PargrafodaLista"/>
        <w:numPr>
          <w:ilvl w:val="0"/>
          <w:numId w:val="27"/>
        </w:numPr>
        <w:spacing w:after="120"/>
        <w:rPr>
          <w:lang w:val="pt-BR"/>
        </w:rPr>
      </w:pPr>
      <w:r w:rsidRPr="0000784E">
        <w:rPr>
          <w:lang w:val="pt-BR"/>
        </w:rPr>
        <w:t>Coletores Plásticos (Diversos);</w:t>
      </w:r>
    </w:p>
    <w:p w14:paraId="562173FB" w14:textId="6D2ED543" w:rsidR="00230695" w:rsidRDefault="000306AC" w:rsidP="00006B55">
      <w:pPr>
        <w:pStyle w:val="PargrafodaLista"/>
        <w:numPr>
          <w:ilvl w:val="0"/>
          <w:numId w:val="27"/>
        </w:numPr>
        <w:spacing w:after="120"/>
        <w:rPr>
          <w:lang w:val="pt-BR"/>
        </w:rPr>
      </w:pPr>
      <w:r w:rsidRPr="0000784E">
        <w:rPr>
          <w:lang w:val="pt-BR"/>
        </w:rPr>
        <w:t>Recipientes Específicos.</w:t>
      </w:r>
    </w:p>
    <w:p w14:paraId="5C6B3E52" w14:textId="77777777" w:rsidR="00230695" w:rsidRPr="00334C25" w:rsidRDefault="000306AC" w:rsidP="0000784E">
      <w:pPr>
        <w:rPr>
          <w:sz w:val="22"/>
          <w:szCs w:val="28"/>
        </w:rPr>
      </w:pPr>
      <w:proofErr w:type="spellStart"/>
      <w:r w:rsidRPr="00334C25">
        <w:rPr>
          <w:sz w:val="22"/>
          <w:szCs w:val="28"/>
        </w:rPr>
        <w:lastRenderedPageBreak/>
        <w:t>Praças</w:t>
      </w:r>
      <w:proofErr w:type="spellEnd"/>
      <w:r w:rsidRPr="00334C25">
        <w:rPr>
          <w:sz w:val="22"/>
          <w:szCs w:val="28"/>
        </w:rPr>
        <w:t xml:space="preserve"> de </w:t>
      </w:r>
      <w:proofErr w:type="spellStart"/>
      <w:r w:rsidRPr="00334C25">
        <w:rPr>
          <w:sz w:val="22"/>
          <w:szCs w:val="28"/>
        </w:rPr>
        <w:t>Coleta</w:t>
      </w:r>
      <w:proofErr w:type="spellEnd"/>
      <w:r w:rsidRPr="00334C25">
        <w:rPr>
          <w:sz w:val="22"/>
          <w:szCs w:val="28"/>
        </w:rPr>
        <w:t xml:space="preserve"> </w:t>
      </w:r>
      <w:proofErr w:type="spellStart"/>
      <w:r w:rsidRPr="00334C25">
        <w:rPr>
          <w:sz w:val="22"/>
          <w:szCs w:val="28"/>
        </w:rPr>
        <w:t>Seletiva</w:t>
      </w:r>
      <w:proofErr w:type="spellEnd"/>
    </w:p>
    <w:p w14:paraId="1942BD56" w14:textId="77777777" w:rsidR="00230695" w:rsidRPr="0000784E" w:rsidRDefault="000306AC" w:rsidP="000C206F">
      <w:pPr>
        <w:spacing w:after="120"/>
        <w:ind w:left="680"/>
        <w:rPr>
          <w:lang w:val="pt-BR"/>
        </w:rPr>
      </w:pPr>
      <w:r w:rsidRPr="0000784E">
        <w:rPr>
          <w:lang w:val="pt-BR"/>
        </w:rPr>
        <w:t>O acondicionamento temporário nas Praças de Coleta Seletiva é realizado utilizando os seguintes equipamentos:</w:t>
      </w:r>
    </w:p>
    <w:p w14:paraId="30665526" w14:textId="38B85F7B" w:rsidR="00230695" w:rsidRPr="0000784E" w:rsidRDefault="000306AC" w:rsidP="0000784E">
      <w:pPr>
        <w:pStyle w:val="PargrafodaLista"/>
        <w:numPr>
          <w:ilvl w:val="0"/>
          <w:numId w:val="28"/>
        </w:numPr>
        <w:spacing w:after="120"/>
        <w:rPr>
          <w:lang w:val="pt-BR"/>
        </w:rPr>
      </w:pPr>
      <w:r w:rsidRPr="0000784E">
        <w:rPr>
          <w:lang w:val="pt-BR"/>
        </w:rPr>
        <w:t>Bombona (0,05 m³);</w:t>
      </w:r>
    </w:p>
    <w:p w14:paraId="60DD6287" w14:textId="1433BA24" w:rsidR="00230695" w:rsidRPr="0000784E" w:rsidRDefault="000306AC" w:rsidP="0000784E">
      <w:pPr>
        <w:pStyle w:val="PargrafodaLista"/>
        <w:numPr>
          <w:ilvl w:val="0"/>
          <w:numId w:val="28"/>
        </w:numPr>
        <w:spacing w:after="120"/>
        <w:rPr>
          <w:lang w:val="pt-BR"/>
        </w:rPr>
      </w:pPr>
      <w:r w:rsidRPr="0000784E">
        <w:rPr>
          <w:lang w:val="pt-BR"/>
        </w:rPr>
        <w:t>Tambor (0,2 m³);</w:t>
      </w:r>
    </w:p>
    <w:p w14:paraId="2819B913" w14:textId="1F78C35C" w:rsidR="00230695" w:rsidRPr="0000784E" w:rsidRDefault="000306AC" w:rsidP="0000784E">
      <w:pPr>
        <w:pStyle w:val="PargrafodaLista"/>
        <w:numPr>
          <w:ilvl w:val="0"/>
          <w:numId w:val="28"/>
        </w:numPr>
        <w:spacing w:after="120"/>
        <w:rPr>
          <w:lang w:val="pt-BR"/>
        </w:rPr>
      </w:pPr>
      <w:r w:rsidRPr="0000784E">
        <w:rPr>
          <w:lang w:val="pt-BR"/>
        </w:rPr>
        <w:t>Coletor Plástico (1,3 m³);</w:t>
      </w:r>
    </w:p>
    <w:p w14:paraId="7DDDD42E" w14:textId="76EB5073" w:rsidR="00230695" w:rsidRPr="0000784E" w:rsidRDefault="000306AC" w:rsidP="0000784E">
      <w:pPr>
        <w:pStyle w:val="PargrafodaLista"/>
        <w:numPr>
          <w:ilvl w:val="0"/>
          <w:numId w:val="28"/>
        </w:numPr>
        <w:spacing w:after="120"/>
        <w:rPr>
          <w:lang w:val="pt-BR"/>
        </w:rPr>
      </w:pPr>
      <w:r w:rsidRPr="0000784E">
        <w:rPr>
          <w:lang w:val="pt-BR"/>
        </w:rPr>
        <w:t>Caçamba (5 m³);</w:t>
      </w:r>
    </w:p>
    <w:p w14:paraId="4221F773" w14:textId="3C7A362D" w:rsidR="00230695" w:rsidRPr="0000784E" w:rsidRDefault="000306AC" w:rsidP="0000784E">
      <w:pPr>
        <w:pStyle w:val="PargrafodaLista"/>
        <w:numPr>
          <w:ilvl w:val="0"/>
          <w:numId w:val="28"/>
        </w:numPr>
        <w:spacing w:after="120"/>
        <w:rPr>
          <w:lang w:val="pt-BR"/>
        </w:rPr>
      </w:pPr>
      <w:r w:rsidRPr="0000784E">
        <w:rPr>
          <w:lang w:val="pt-BR"/>
        </w:rPr>
        <w:t>Caçamba (7 m³);</w:t>
      </w:r>
    </w:p>
    <w:p w14:paraId="2C1ED1AB" w14:textId="377D337D" w:rsidR="00230695" w:rsidRPr="0000784E" w:rsidRDefault="000306AC" w:rsidP="0000784E">
      <w:pPr>
        <w:pStyle w:val="PargrafodaLista"/>
        <w:numPr>
          <w:ilvl w:val="0"/>
          <w:numId w:val="28"/>
        </w:numPr>
        <w:spacing w:after="120"/>
        <w:rPr>
          <w:lang w:val="pt-BR"/>
        </w:rPr>
      </w:pPr>
      <w:r w:rsidRPr="0000784E">
        <w:rPr>
          <w:lang w:val="pt-BR"/>
        </w:rPr>
        <w:t>Caçamba (14 m³);</w:t>
      </w:r>
    </w:p>
    <w:p w14:paraId="355E4D43" w14:textId="592D25C4" w:rsidR="00230695" w:rsidRPr="00230695" w:rsidRDefault="000306AC" w:rsidP="0000784E">
      <w:pPr>
        <w:pStyle w:val="PargrafodaLista"/>
        <w:numPr>
          <w:ilvl w:val="0"/>
          <w:numId w:val="28"/>
        </w:numPr>
        <w:spacing w:after="120"/>
      </w:pPr>
      <w:proofErr w:type="spellStart"/>
      <w:r w:rsidRPr="00230695">
        <w:t>Caçamba</w:t>
      </w:r>
      <w:proofErr w:type="spellEnd"/>
      <w:r w:rsidRPr="00230695">
        <w:t xml:space="preserve"> (26 m³);</w:t>
      </w:r>
    </w:p>
    <w:p w14:paraId="7DC6C965" w14:textId="340EA480" w:rsidR="00230695" w:rsidRDefault="000306AC" w:rsidP="00006B55">
      <w:pPr>
        <w:pStyle w:val="PargrafodaLista"/>
        <w:numPr>
          <w:ilvl w:val="0"/>
          <w:numId w:val="28"/>
        </w:numPr>
        <w:spacing w:after="120"/>
      </w:pPr>
      <w:proofErr w:type="spellStart"/>
      <w:r w:rsidRPr="00230695">
        <w:t>Caçamba</w:t>
      </w:r>
      <w:proofErr w:type="spellEnd"/>
      <w:r w:rsidRPr="00230695">
        <w:t xml:space="preserve"> (36 m³).</w:t>
      </w:r>
    </w:p>
    <w:p w14:paraId="4E292186" w14:textId="77777777" w:rsidR="00230695" w:rsidRPr="0000784E" w:rsidRDefault="000306AC" w:rsidP="0000784E">
      <w:pPr>
        <w:rPr>
          <w:bCs/>
          <w:sz w:val="22"/>
          <w:szCs w:val="28"/>
        </w:rPr>
      </w:pPr>
      <w:r w:rsidRPr="0000784E">
        <w:rPr>
          <w:b/>
          <w:bCs/>
          <w:sz w:val="22"/>
          <w:szCs w:val="28"/>
        </w:rPr>
        <w:t>CATR</w:t>
      </w:r>
    </w:p>
    <w:p w14:paraId="1AF7F902" w14:textId="77777777" w:rsidR="00230695" w:rsidRPr="0000784E" w:rsidRDefault="000306AC" w:rsidP="000C206F">
      <w:pPr>
        <w:spacing w:after="120"/>
        <w:ind w:left="680"/>
        <w:rPr>
          <w:lang w:val="pt-BR"/>
        </w:rPr>
      </w:pPr>
      <w:r w:rsidRPr="0000784E">
        <w:rPr>
          <w:lang w:val="pt-BR"/>
        </w:rPr>
        <w:t>O acondicionamento temporário na CATR é realizado a granel, pois será utilizado apenas para armazenamento temporário de embalagens vazias de defensivos agrícolas. Neste caso verificar o procedimento de Logística Reversa de Embalagens Vazias de Defensivos Agrícolas (6006-1-PR-88-LDC-0005-00).</w:t>
      </w:r>
    </w:p>
    <w:p w14:paraId="361887B6" w14:textId="77777777" w:rsidR="00230695" w:rsidRPr="00230695" w:rsidRDefault="000306AC" w:rsidP="000C206F">
      <w:pPr>
        <w:pStyle w:val="Ttulo2"/>
        <w:ind w:left="680"/>
      </w:pPr>
      <w:bookmarkStart w:id="42" w:name="_Toc207975112"/>
      <w:r w:rsidRPr="00230695">
        <w:t>Sistema de Coleta Interna</w:t>
      </w:r>
      <w:bookmarkEnd w:id="42"/>
    </w:p>
    <w:p w14:paraId="661B1D9E" w14:textId="77777777" w:rsidR="00230695" w:rsidRPr="0000784E" w:rsidRDefault="000306AC" w:rsidP="000C206F">
      <w:pPr>
        <w:spacing w:after="120"/>
        <w:ind w:left="680"/>
        <w:rPr>
          <w:lang w:val="pt-BR"/>
        </w:rPr>
      </w:pPr>
      <w:r w:rsidRPr="0000784E">
        <w:rPr>
          <w:lang w:val="pt-BR"/>
        </w:rPr>
        <w:t>As coletas de resíduos durante as operações da LD Celulose serão realizadas utilizando os seguintes equipamentos:</w:t>
      </w:r>
    </w:p>
    <w:p w14:paraId="394C21B2" w14:textId="30C9833D" w:rsidR="00230695" w:rsidRPr="0000784E" w:rsidRDefault="000306AC" w:rsidP="0000784E">
      <w:pPr>
        <w:pStyle w:val="PargrafodaLista"/>
        <w:numPr>
          <w:ilvl w:val="0"/>
          <w:numId w:val="26"/>
        </w:numPr>
        <w:spacing w:after="120"/>
        <w:rPr>
          <w:lang w:val="pt-BR"/>
        </w:rPr>
      </w:pPr>
      <w:r w:rsidRPr="0000784E">
        <w:rPr>
          <w:lang w:val="pt-BR"/>
        </w:rPr>
        <w:t>01 Caminhão Carroceria (Coleta Interna):equipado com gaiola;</w:t>
      </w:r>
    </w:p>
    <w:p w14:paraId="38B587B3" w14:textId="3DBC929A" w:rsidR="00230695" w:rsidRPr="0000784E" w:rsidRDefault="000306AC" w:rsidP="0000784E">
      <w:pPr>
        <w:pStyle w:val="PargrafodaLista"/>
        <w:numPr>
          <w:ilvl w:val="0"/>
          <w:numId w:val="26"/>
        </w:numPr>
        <w:spacing w:after="120"/>
        <w:rPr>
          <w:lang w:val="pt-BR"/>
        </w:rPr>
      </w:pPr>
      <w:r w:rsidRPr="0000784E">
        <w:rPr>
          <w:lang w:val="pt-BR"/>
        </w:rPr>
        <w:t>Caminhão Baú 3x4 – Caminhão Oficina (Coleta Interna): Capacidade para transporte de tambores (0,2 m³), bombonas (0,05 m³), entre outros.</w:t>
      </w:r>
    </w:p>
    <w:p w14:paraId="2723B64B" w14:textId="77777777" w:rsidR="00230695" w:rsidRPr="0000784E" w:rsidRDefault="000306AC" w:rsidP="000C206F">
      <w:pPr>
        <w:spacing w:after="120"/>
        <w:ind w:left="680"/>
        <w:rPr>
          <w:lang w:val="pt-BR"/>
        </w:rPr>
      </w:pPr>
      <w:r w:rsidRPr="0000784E">
        <w:rPr>
          <w:b/>
          <w:bCs/>
          <w:lang w:val="pt-BR"/>
        </w:rPr>
        <w:t xml:space="preserve">NOTA 1: </w:t>
      </w:r>
      <w:r w:rsidRPr="0000784E">
        <w:rPr>
          <w:lang w:val="pt-BR"/>
        </w:rPr>
        <w:t>A coleta interna será utilizada apenas para direcionar os resíduos para as Praças de Coleta Seletiva.</w:t>
      </w:r>
    </w:p>
    <w:p w14:paraId="2015340A" w14:textId="77777777" w:rsidR="00230695" w:rsidRPr="00230695" w:rsidRDefault="000306AC" w:rsidP="000C206F">
      <w:pPr>
        <w:pStyle w:val="Ttulo2"/>
        <w:ind w:left="680"/>
      </w:pPr>
      <w:bookmarkStart w:id="43" w:name="_Toc207975113"/>
      <w:r w:rsidRPr="00230695">
        <w:t xml:space="preserve">Transporte </w:t>
      </w:r>
      <w:proofErr w:type="spellStart"/>
      <w:r w:rsidRPr="00230695">
        <w:t>Externo</w:t>
      </w:r>
      <w:bookmarkEnd w:id="43"/>
      <w:proofErr w:type="spellEnd"/>
    </w:p>
    <w:p w14:paraId="687A2079" w14:textId="77777777" w:rsidR="00230695" w:rsidRPr="0000784E" w:rsidRDefault="000306AC" w:rsidP="000C206F">
      <w:pPr>
        <w:spacing w:after="120"/>
        <w:ind w:left="680"/>
        <w:rPr>
          <w:lang w:val="pt-BR"/>
        </w:rPr>
      </w:pPr>
      <w:r w:rsidRPr="0000784E">
        <w:rPr>
          <w:lang w:val="pt-BR"/>
        </w:rPr>
        <w:t>O transporte externo de resíduos da LD Celulose será realizado utilizando os seguintes equipamentos:</w:t>
      </w:r>
    </w:p>
    <w:p w14:paraId="303CAEAE" w14:textId="0650F6D0" w:rsidR="00230695" w:rsidRPr="0000784E" w:rsidRDefault="000306AC" w:rsidP="0000784E">
      <w:pPr>
        <w:pStyle w:val="PargrafodaLista"/>
        <w:numPr>
          <w:ilvl w:val="0"/>
          <w:numId w:val="29"/>
        </w:numPr>
        <w:spacing w:after="120"/>
        <w:rPr>
          <w:lang w:val="pt-BR"/>
        </w:rPr>
      </w:pPr>
      <w:r w:rsidRPr="0000784E">
        <w:rPr>
          <w:lang w:val="pt-BR"/>
        </w:rPr>
        <w:t xml:space="preserve">Caminhão </w:t>
      </w:r>
      <w:proofErr w:type="gramStart"/>
      <w:r w:rsidRPr="0000784E">
        <w:rPr>
          <w:lang w:val="pt-BR"/>
        </w:rPr>
        <w:t>Poli Guindaste</w:t>
      </w:r>
      <w:proofErr w:type="gramEnd"/>
      <w:r w:rsidRPr="0000784E">
        <w:rPr>
          <w:lang w:val="pt-BR"/>
        </w:rPr>
        <w:t xml:space="preserve"> (Transporte Externo): Capacidade: 1 caçamba (5 ou 7 m³):</w:t>
      </w:r>
    </w:p>
    <w:p w14:paraId="23061231" w14:textId="6B194D5F" w:rsidR="00230695" w:rsidRPr="0000784E" w:rsidRDefault="000306AC" w:rsidP="0000784E">
      <w:pPr>
        <w:pStyle w:val="PargrafodaLista"/>
        <w:numPr>
          <w:ilvl w:val="0"/>
          <w:numId w:val="29"/>
        </w:numPr>
        <w:spacing w:after="120"/>
        <w:rPr>
          <w:lang w:val="pt-BR"/>
        </w:rPr>
      </w:pPr>
      <w:r w:rsidRPr="0000784E">
        <w:rPr>
          <w:lang w:val="pt-BR"/>
        </w:rPr>
        <w:t xml:space="preserve">Caminhão </w:t>
      </w:r>
      <w:proofErr w:type="spellStart"/>
      <w:r w:rsidRPr="0000784E">
        <w:rPr>
          <w:lang w:val="pt-BR"/>
        </w:rPr>
        <w:t>Rollon</w:t>
      </w:r>
      <w:proofErr w:type="spellEnd"/>
      <w:r w:rsidRPr="0000784E">
        <w:rPr>
          <w:lang w:val="pt-BR"/>
        </w:rPr>
        <w:t xml:space="preserve"> Off (Transporte Externo): Capacidade: 1 caçamba (14, 26 ou 36 m³);</w:t>
      </w:r>
    </w:p>
    <w:p w14:paraId="3AF4B87E" w14:textId="44BA1E1D" w:rsidR="00230695" w:rsidRPr="0000784E" w:rsidRDefault="000306AC" w:rsidP="0000784E">
      <w:pPr>
        <w:pStyle w:val="PargrafodaLista"/>
        <w:numPr>
          <w:ilvl w:val="0"/>
          <w:numId w:val="29"/>
        </w:numPr>
        <w:spacing w:after="120"/>
        <w:rPr>
          <w:lang w:val="pt-BR"/>
        </w:rPr>
      </w:pPr>
      <w:r w:rsidRPr="0000784E">
        <w:rPr>
          <w:lang w:val="pt-BR"/>
        </w:rPr>
        <w:t>Caminhão Baú 3x4 (Transporte Externo): Capacidade para transporte de tambores (0,2 m³), bombonas (0,05 m³), entre outros;</w:t>
      </w:r>
    </w:p>
    <w:p w14:paraId="595699AE" w14:textId="332207E4" w:rsidR="00230695" w:rsidRPr="0000784E" w:rsidRDefault="000306AC" w:rsidP="0000784E">
      <w:pPr>
        <w:pStyle w:val="PargrafodaLista"/>
        <w:numPr>
          <w:ilvl w:val="0"/>
          <w:numId w:val="29"/>
        </w:numPr>
        <w:spacing w:after="120"/>
        <w:rPr>
          <w:lang w:val="pt-BR"/>
        </w:rPr>
      </w:pPr>
      <w:r w:rsidRPr="0000784E">
        <w:rPr>
          <w:lang w:val="pt-BR"/>
        </w:rPr>
        <w:t xml:space="preserve">Caminhão Tanque (Transporte Externo): Capacidade para </w:t>
      </w:r>
      <w:proofErr w:type="spellStart"/>
      <w:r w:rsidRPr="0000784E">
        <w:rPr>
          <w:lang w:val="pt-BR"/>
        </w:rPr>
        <w:t>succionar</w:t>
      </w:r>
      <w:proofErr w:type="spellEnd"/>
      <w:r w:rsidRPr="0000784E">
        <w:rPr>
          <w:lang w:val="pt-BR"/>
        </w:rPr>
        <w:t xml:space="preserve"> o óleo lubrificante usado ou contaminado e realizar o transporte para o </w:t>
      </w:r>
      <w:proofErr w:type="spellStart"/>
      <w:r w:rsidRPr="0000784E">
        <w:rPr>
          <w:lang w:val="pt-BR"/>
        </w:rPr>
        <w:t>rerrefino</w:t>
      </w:r>
      <w:proofErr w:type="spellEnd"/>
      <w:r w:rsidRPr="0000784E">
        <w:rPr>
          <w:lang w:val="pt-BR"/>
        </w:rPr>
        <w:t>.</w:t>
      </w:r>
    </w:p>
    <w:p w14:paraId="6A52953B" w14:textId="77777777" w:rsidR="00230695" w:rsidRPr="0000784E" w:rsidRDefault="000306AC" w:rsidP="000C206F">
      <w:pPr>
        <w:pStyle w:val="Ttulo2"/>
        <w:ind w:left="680"/>
        <w:rPr>
          <w:lang w:val="pt-BR"/>
        </w:rPr>
      </w:pPr>
      <w:bookmarkStart w:id="44" w:name="_Toc207975114"/>
      <w:r w:rsidRPr="0000784E">
        <w:rPr>
          <w:lang w:val="pt-BR"/>
        </w:rPr>
        <w:lastRenderedPageBreak/>
        <w:t>Fluxo da Gestão dos Resíduos Sólidos</w:t>
      </w:r>
      <w:bookmarkEnd w:id="44"/>
    </w:p>
    <w:p w14:paraId="7D33DD49" w14:textId="3B958900" w:rsidR="00230695" w:rsidRPr="0000784E" w:rsidRDefault="000306AC" w:rsidP="000C206F">
      <w:pPr>
        <w:spacing w:after="120"/>
        <w:ind w:left="680"/>
        <w:rPr>
          <w:lang w:val="pt-BR"/>
        </w:rPr>
      </w:pPr>
      <w:r w:rsidRPr="0000784E">
        <w:rPr>
          <w:lang w:val="pt-BR"/>
        </w:rPr>
        <w:t xml:space="preserve">Neste item é possível observar o Fluxo da Gestão dos Resíduos Sólidos, desde a geração até o </w:t>
      </w:r>
      <w:proofErr w:type="gramStart"/>
      <w:r w:rsidR="004D735E" w:rsidRPr="004D735E">
        <w:rPr>
          <w:lang w:val="pt-BR"/>
        </w:rPr>
        <w:t>destino</w:t>
      </w:r>
      <w:r w:rsidR="004D735E">
        <w:rPr>
          <w:lang w:val="pt-BR"/>
        </w:rPr>
        <w:t xml:space="preserve"> final</w:t>
      </w:r>
      <w:proofErr w:type="gramEnd"/>
      <w:r w:rsidRPr="0000784E">
        <w:rPr>
          <w:lang w:val="pt-BR"/>
        </w:rPr>
        <w:t>.</w:t>
      </w:r>
    </w:p>
    <w:p w14:paraId="49BD2617" w14:textId="77777777" w:rsidR="00230695" w:rsidRPr="0000784E" w:rsidRDefault="000306AC" w:rsidP="000C206F">
      <w:pPr>
        <w:spacing w:after="120"/>
        <w:ind w:left="680"/>
        <w:rPr>
          <w:lang w:val="pt-BR"/>
        </w:rPr>
      </w:pPr>
      <w:r w:rsidRPr="0000784E">
        <w:rPr>
          <w:lang w:val="pt-BR"/>
        </w:rPr>
        <w:t xml:space="preserve">Em relação ao Quadro Geral da Gestão de Resíduos Sólidos, pode ser observado no </w:t>
      </w:r>
      <w:r w:rsidRPr="0000784E">
        <w:rPr>
          <w:b/>
          <w:bCs/>
          <w:lang w:val="pt-BR"/>
        </w:rPr>
        <w:t>Anexo 1</w:t>
      </w:r>
      <w:r w:rsidRPr="0000784E">
        <w:rPr>
          <w:lang w:val="pt-BR"/>
        </w:rPr>
        <w:t xml:space="preserve"> deste documento.</w:t>
      </w:r>
    </w:p>
    <w:p w14:paraId="713A7428" w14:textId="79CF0FCC" w:rsidR="00325997" w:rsidRDefault="000306AC" w:rsidP="00325997">
      <w:pPr>
        <w:spacing w:after="120"/>
        <w:ind w:left="680"/>
        <w:jc w:val="center"/>
        <w:rPr>
          <w:i/>
          <w:iCs/>
          <w:lang w:val="pt-BR"/>
        </w:rPr>
      </w:pPr>
      <w:r w:rsidRPr="0000784E">
        <w:rPr>
          <w:lang w:val="pt-BR"/>
        </w:rPr>
        <w:t>‎‎‎‎‎‎</w:t>
      </w:r>
      <w:r w:rsidR="00325997" w:rsidRPr="00325997">
        <w:rPr>
          <w:noProof/>
          <w:lang w:val="pt-BR"/>
        </w:rPr>
        <w:drawing>
          <wp:inline distT="0" distB="0" distL="0" distR="0" wp14:anchorId="34EB837E" wp14:editId="4A20376A">
            <wp:extent cx="5715294" cy="2006703"/>
            <wp:effectExtent l="0" t="0" r="0" b="0"/>
            <wp:docPr id="12369723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72311" name=""/>
                    <pic:cNvPicPr/>
                  </pic:nvPicPr>
                  <pic:blipFill>
                    <a:blip r:embed="rId20"/>
                    <a:stretch>
                      <a:fillRect/>
                    </a:stretch>
                  </pic:blipFill>
                  <pic:spPr>
                    <a:xfrm>
                      <a:off x="0" y="0"/>
                      <a:ext cx="5715294" cy="2006703"/>
                    </a:xfrm>
                    <a:prstGeom prst="rect">
                      <a:avLst/>
                    </a:prstGeom>
                  </pic:spPr>
                </pic:pic>
              </a:graphicData>
            </a:graphic>
          </wp:inline>
        </w:drawing>
      </w:r>
      <w:r w:rsidR="00325997" w:rsidRPr="006A46E4">
        <w:rPr>
          <w:sz w:val="18"/>
          <w:szCs w:val="18"/>
          <w:lang w:val="pt-BR"/>
        </w:rPr>
        <w:t>Figura 03 – Fluxo da Gestão de Resíduos</w:t>
      </w:r>
    </w:p>
    <w:p w14:paraId="5B083BDB" w14:textId="77777777" w:rsidR="00241BF8" w:rsidRDefault="00241BF8" w:rsidP="00325997">
      <w:pPr>
        <w:spacing w:after="120"/>
        <w:ind w:left="680"/>
        <w:jc w:val="center"/>
        <w:rPr>
          <w:i/>
          <w:iCs/>
          <w:lang w:val="pt-BR"/>
        </w:rPr>
      </w:pPr>
    </w:p>
    <w:p w14:paraId="1FF34DE9" w14:textId="77777777" w:rsidR="00241BF8" w:rsidRDefault="00241BF8" w:rsidP="00325997">
      <w:pPr>
        <w:spacing w:after="120"/>
        <w:ind w:left="680"/>
        <w:jc w:val="center"/>
        <w:rPr>
          <w:lang w:val="pt-BR"/>
        </w:rPr>
        <w:sectPr w:rsidR="00241BF8" w:rsidSect="00E4286C">
          <w:headerReference w:type="default" r:id="rId21"/>
          <w:pgSz w:w="11906" w:h="16838" w:code="9"/>
          <w:pgMar w:top="1701" w:right="1038" w:bottom="765" w:left="1038" w:header="1021" w:footer="777" w:gutter="0"/>
          <w:cols w:space="708"/>
          <w:docGrid w:linePitch="360"/>
        </w:sectPr>
      </w:pPr>
    </w:p>
    <w:tbl>
      <w:tblPr>
        <w:tblW w:w="5000" w:type="pct"/>
        <w:tblCellMar>
          <w:left w:w="70" w:type="dxa"/>
          <w:right w:w="70" w:type="dxa"/>
        </w:tblCellMar>
        <w:tblLook w:val="04A0" w:firstRow="1" w:lastRow="0" w:firstColumn="1" w:lastColumn="0" w:noHBand="0" w:noVBand="1"/>
      </w:tblPr>
      <w:tblGrid>
        <w:gridCol w:w="1717"/>
        <w:gridCol w:w="1284"/>
        <w:gridCol w:w="1649"/>
        <w:gridCol w:w="3405"/>
        <w:gridCol w:w="1435"/>
        <w:gridCol w:w="1435"/>
        <w:gridCol w:w="2256"/>
        <w:gridCol w:w="1573"/>
        <w:gridCol w:w="1198"/>
        <w:gridCol w:w="1425"/>
        <w:gridCol w:w="1425"/>
        <w:gridCol w:w="1236"/>
        <w:gridCol w:w="1287"/>
      </w:tblGrid>
      <w:tr w:rsidR="00241BF8" w:rsidRPr="004D2FAE" w14:paraId="6848FE96" w14:textId="77777777" w:rsidTr="00CE0A8D">
        <w:trPr>
          <w:trHeight w:val="501"/>
          <w:tblHeader/>
        </w:trPr>
        <w:tc>
          <w:tcPr>
            <w:tcW w:w="5000" w:type="pct"/>
            <w:gridSpan w:val="13"/>
            <w:tcBorders>
              <w:top w:val="single" w:sz="8" w:space="0" w:color="auto"/>
              <w:left w:val="single" w:sz="8" w:space="0" w:color="auto"/>
              <w:bottom w:val="single" w:sz="8" w:space="0" w:color="auto"/>
              <w:right w:val="single" w:sz="8" w:space="0" w:color="000000"/>
            </w:tcBorders>
            <w:shd w:val="clear" w:color="000000" w:fill="00B050"/>
            <w:vAlign w:val="center"/>
            <w:hideMark/>
          </w:tcPr>
          <w:p w14:paraId="53D9DEE6" w14:textId="77777777" w:rsidR="00241BF8" w:rsidRPr="00E823D0" w:rsidRDefault="00241BF8" w:rsidP="00CE0A8D">
            <w:pPr>
              <w:spacing w:line="240" w:lineRule="auto"/>
              <w:jc w:val="center"/>
              <w:rPr>
                <w:rFonts w:ascii="Calibri" w:hAnsi="Calibri" w:cs="Calibri"/>
                <w:b/>
                <w:bCs/>
                <w:color w:val="000000"/>
                <w:szCs w:val="20"/>
                <w:lang w:val="pt-BR" w:eastAsia="pt-BR"/>
              </w:rPr>
            </w:pPr>
            <w:r w:rsidRPr="00E823D0">
              <w:rPr>
                <w:rFonts w:ascii="Calibri" w:hAnsi="Calibri" w:cs="Calibri"/>
                <w:b/>
                <w:bCs/>
                <w:color w:val="000000"/>
                <w:szCs w:val="20"/>
                <w:lang w:val="pt-BR" w:eastAsia="pt-BR"/>
              </w:rPr>
              <w:lastRenderedPageBreak/>
              <w:t>QUADRO GERAL – GESTÃO DE RESÍDUOS</w:t>
            </w:r>
          </w:p>
        </w:tc>
      </w:tr>
      <w:tr w:rsidR="0000784E" w:rsidRPr="0077593C" w14:paraId="776D3085" w14:textId="77777777" w:rsidTr="0000784E">
        <w:trPr>
          <w:trHeight w:val="430"/>
          <w:tblHeader/>
        </w:trPr>
        <w:tc>
          <w:tcPr>
            <w:tcW w:w="417" w:type="pct"/>
            <w:vMerge w:val="restart"/>
            <w:tcBorders>
              <w:top w:val="nil"/>
              <w:left w:val="single" w:sz="8" w:space="0" w:color="auto"/>
              <w:bottom w:val="single" w:sz="8" w:space="0" w:color="000000"/>
              <w:right w:val="single" w:sz="8" w:space="0" w:color="auto"/>
            </w:tcBorders>
            <w:shd w:val="clear" w:color="000000" w:fill="00B050"/>
            <w:vAlign w:val="center"/>
            <w:hideMark/>
          </w:tcPr>
          <w:p w14:paraId="535BA2F2"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RESÍDUOS</w:t>
            </w:r>
          </w:p>
        </w:tc>
        <w:tc>
          <w:tcPr>
            <w:tcW w:w="286" w:type="pct"/>
            <w:vMerge w:val="restart"/>
            <w:tcBorders>
              <w:top w:val="nil"/>
              <w:left w:val="single" w:sz="8" w:space="0" w:color="auto"/>
              <w:bottom w:val="single" w:sz="8" w:space="0" w:color="000000"/>
              <w:right w:val="single" w:sz="8" w:space="0" w:color="auto"/>
            </w:tcBorders>
            <w:shd w:val="clear" w:color="000000" w:fill="00B050"/>
            <w:vAlign w:val="center"/>
            <w:hideMark/>
          </w:tcPr>
          <w:p w14:paraId="7D8711AD"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QUANTIDADE ESTIMADA (MÊS)</w:t>
            </w:r>
          </w:p>
        </w:tc>
        <w:tc>
          <w:tcPr>
            <w:tcW w:w="316" w:type="pct"/>
            <w:vMerge w:val="restart"/>
            <w:tcBorders>
              <w:top w:val="nil"/>
              <w:left w:val="single" w:sz="8" w:space="0" w:color="auto"/>
              <w:bottom w:val="single" w:sz="8" w:space="0" w:color="000000"/>
              <w:right w:val="single" w:sz="8" w:space="0" w:color="auto"/>
            </w:tcBorders>
            <w:shd w:val="clear" w:color="000000" w:fill="00B050"/>
            <w:vAlign w:val="center"/>
            <w:hideMark/>
          </w:tcPr>
          <w:p w14:paraId="41BE0C0A"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FONTES</w:t>
            </w:r>
          </w:p>
        </w:tc>
        <w:tc>
          <w:tcPr>
            <w:tcW w:w="1515" w:type="pct"/>
            <w:gridSpan w:val="3"/>
            <w:tcBorders>
              <w:top w:val="single" w:sz="8" w:space="0" w:color="auto"/>
              <w:left w:val="nil"/>
              <w:bottom w:val="single" w:sz="8" w:space="0" w:color="auto"/>
              <w:right w:val="single" w:sz="8" w:space="0" w:color="000000"/>
            </w:tcBorders>
            <w:shd w:val="clear" w:color="000000" w:fill="00B050"/>
            <w:vAlign w:val="center"/>
            <w:hideMark/>
          </w:tcPr>
          <w:p w14:paraId="32E0AE94"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CARACTERIZAÇÃO</w:t>
            </w:r>
          </w:p>
        </w:tc>
        <w:tc>
          <w:tcPr>
            <w:tcW w:w="1221" w:type="pct"/>
            <w:gridSpan w:val="3"/>
            <w:tcBorders>
              <w:top w:val="single" w:sz="8" w:space="0" w:color="auto"/>
              <w:left w:val="nil"/>
              <w:bottom w:val="single" w:sz="8" w:space="0" w:color="auto"/>
              <w:right w:val="single" w:sz="8" w:space="0" w:color="000000"/>
            </w:tcBorders>
            <w:shd w:val="clear" w:color="000000" w:fill="00B050"/>
            <w:vAlign w:val="center"/>
            <w:hideMark/>
          </w:tcPr>
          <w:p w14:paraId="70964086"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ARMAZENAMENTO</w:t>
            </w:r>
          </w:p>
        </w:tc>
        <w:tc>
          <w:tcPr>
            <w:tcW w:w="278" w:type="pct"/>
            <w:tcBorders>
              <w:top w:val="nil"/>
              <w:left w:val="nil"/>
              <w:bottom w:val="single" w:sz="8" w:space="0" w:color="auto"/>
              <w:right w:val="nil"/>
            </w:tcBorders>
            <w:shd w:val="clear" w:color="000000" w:fill="00B050"/>
            <w:vAlign w:val="center"/>
            <w:hideMark/>
          </w:tcPr>
          <w:p w14:paraId="4F364FF0"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COLETA INTERNA</w:t>
            </w:r>
          </w:p>
        </w:tc>
        <w:tc>
          <w:tcPr>
            <w:tcW w:w="347" w:type="pct"/>
            <w:tcBorders>
              <w:top w:val="nil"/>
              <w:left w:val="single" w:sz="8" w:space="0" w:color="auto"/>
              <w:bottom w:val="single" w:sz="8" w:space="0" w:color="auto"/>
              <w:right w:val="single" w:sz="8" w:space="0" w:color="auto"/>
            </w:tcBorders>
            <w:shd w:val="clear" w:color="000000" w:fill="00B050"/>
            <w:vAlign w:val="center"/>
            <w:hideMark/>
          </w:tcPr>
          <w:p w14:paraId="71A57C62"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TRANSPORTE EXTERNO</w:t>
            </w:r>
          </w:p>
        </w:tc>
        <w:tc>
          <w:tcPr>
            <w:tcW w:w="620" w:type="pct"/>
            <w:gridSpan w:val="2"/>
            <w:tcBorders>
              <w:top w:val="single" w:sz="8" w:space="0" w:color="auto"/>
              <w:left w:val="nil"/>
              <w:bottom w:val="single" w:sz="8" w:space="0" w:color="auto"/>
              <w:right w:val="single" w:sz="8" w:space="0" w:color="000000"/>
            </w:tcBorders>
            <w:shd w:val="clear" w:color="000000" w:fill="00B050"/>
            <w:vAlign w:val="center"/>
            <w:hideMark/>
          </w:tcPr>
          <w:p w14:paraId="74A19F67"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DESTINAÇÃO FINAL</w:t>
            </w:r>
          </w:p>
        </w:tc>
      </w:tr>
      <w:tr w:rsidR="00241BF8" w:rsidRPr="0077593C" w14:paraId="4A1A1577" w14:textId="77777777" w:rsidTr="0000784E">
        <w:trPr>
          <w:trHeight w:val="760"/>
          <w:tblHeader/>
        </w:trPr>
        <w:tc>
          <w:tcPr>
            <w:tcW w:w="417" w:type="pct"/>
            <w:vMerge/>
            <w:tcBorders>
              <w:top w:val="nil"/>
              <w:left w:val="single" w:sz="8" w:space="0" w:color="auto"/>
              <w:bottom w:val="single" w:sz="8" w:space="0" w:color="000000"/>
              <w:right w:val="single" w:sz="8" w:space="0" w:color="auto"/>
            </w:tcBorders>
            <w:vAlign w:val="center"/>
            <w:hideMark/>
          </w:tcPr>
          <w:p w14:paraId="32EB5321"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08E0F9B9"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vMerge/>
            <w:tcBorders>
              <w:top w:val="nil"/>
              <w:left w:val="single" w:sz="8" w:space="0" w:color="auto"/>
              <w:bottom w:val="single" w:sz="8" w:space="0" w:color="000000"/>
              <w:right w:val="single" w:sz="8" w:space="0" w:color="auto"/>
            </w:tcBorders>
            <w:vAlign w:val="center"/>
            <w:hideMark/>
          </w:tcPr>
          <w:p w14:paraId="39D8F4CA"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813" w:type="pct"/>
            <w:tcBorders>
              <w:top w:val="nil"/>
              <w:left w:val="nil"/>
              <w:bottom w:val="single" w:sz="8" w:space="0" w:color="auto"/>
              <w:right w:val="single" w:sz="8" w:space="0" w:color="auto"/>
            </w:tcBorders>
            <w:shd w:val="clear" w:color="000000" w:fill="00B050"/>
            <w:vAlign w:val="center"/>
            <w:hideMark/>
          </w:tcPr>
          <w:p w14:paraId="5333C744"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IBAMA</w:t>
            </w:r>
          </w:p>
          <w:p w14:paraId="04706C66"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 IN 13/2012</w:t>
            </w:r>
          </w:p>
        </w:tc>
        <w:tc>
          <w:tcPr>
            <w:tcW w:w="351" w:type="pct"/>
            <w:tcBorders>
              <w:top w:val="nil"/>
              <w:left w:val="nil"/>
              <w:bottom w:val="single" w:sz="8" w:space="0" w:color="auto"/>
              <w:right w:val="single" w:sz="8" w:space="0" w:color="auto"/>
            </w:tcBorders>
            <w:shd w:val="clear" w:color="000000" w:fill="00B050"/>
            <w:vAlign w:val="center"/>
            <w:hideMark/>
          </w:tcPr>
          <w:p w14:paraId="67FB3FB9"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ABNT NBR</w:t>
            </w:r>
          </w:p>
          <w:p w14:paraId="2CC87EAA" w14:textId="37416EBC"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 10.004/20</w:t>
            </w:r>
            <w:r w:rsidR="00B64368" w:rsidRPr="00E823D0">
              <w:rPr>
                <w:rFonts w:ascii="Calibri" w:hAnsi="Calibri" w:cs="Calibri"/>
                <w:b/>
                <w:bCs/>
                <w:color w:val="000000"/>
                <w:szCs w:val="20"/>
                <w:lang w:eastAsia="pt-BR"/>
              </w:rPr>
              <w:t>2</w:t>
            </w:r>
            <w:r w:rsidRPr="00E823D0">
              <w:rPr>
                <w:rFonts w:ascii="Calibri" w:hAnsi="Calibri" w:cs="Calibri"/>
                <w:b/>
                <w:bCs/>
                <w:color w:val="000000"/>
                <w:szCs w:val="20"/>
                <w:lang w:eastAsia="pt-BR"/>
              </w:rPr>
              <w:t>4</w:t>
            </w:r>
          </w:p>
        </w:tc>
        <w:tc>
          <w:tcPr>
            <w:tcW w:w="351" w:type="pct"/>
            <w:tcBorders>
              <w:top w:val="nil"/>
              <w:left w:val="nil"/>
              <w:bottom w:val="single" w:sz="8" w:space="0" w:color="auto"/>
              <w:right w:val="single" w:sz="8" w:space="0" w:color="auto"/>
            </w:tcBorders>
            <w:shd w:val="clear" w:color="000000" w:fill="00B050"/>
            <w:vAlign w:val="center"/>
            <w:hideMark/>
          </w:tcPr>
          <w:p w14:paraId="22B00D29"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ANVISA</w:t>
            </w:r>
          </w:p>
          <w:p w14:paraId="56F5A9B9"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 306/2004</w:t>
            </w:r>
          </w:p>
        </w:tc>
        <w:tc>
          <w:tcPr>
            <w:tcW w:w="543" w:type="pct"/>
            <w:tcBorders>
              <w:top w:val="nil"/>
              <w:left w:val="single" w:sz="8" w:space="0" w:color="auto"/>
              <w:bottom w:val="single" w:sz="8" w:space="0" w:color="000000"/>
              <w:right w:val="single" w:sz="8" w:space="0" w:color="auto"/>
            </w:tcBorders>
            <w:shd w:val="clear" w:color="000000" w:fill="00B050"/>
            <w:vAlign w:val="center"/>
            <w:hideMark/>
          </w:tcPr>
          <w:p w14:paraId="297CF128"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FONTES</w:t>
            </w:r>
          </w:p>
        </w:tc>
        <w:tc>
          <w:tcPr>
            <w:tcW w:w="383" w:type="pct"/>
            <w:tcBorders>
              <w:top w:val="nil"/>
              <w:left w:val="single" w:sz="8" w:space="0" w:color="auto"/>
              <w:bottom w:val="single" w:sz="8" w:space="0" w:color="000000"/>
              <w:right w:val="single" w:sz="8" w:space="0" w:color="auto"/>
            </w:tcBorders>
            <w:shd w:val="clear" w:color="000000" w:fill="00B050"/>
            <w:vAlign w:val="center"/>
            <w:hideMark/>
          </w:tcPr>
          <w:p w14:paraId="393C41EE"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PRAÇAS DE COLETA SELETIVA</w:t>
            </w:r>
          </w:p>
        </w:tc>
        <w:tc>
          <w:tcPr>
            <w:tcW w:w="295" w:type="pct"/>
            <w:tcBorders>
              <w:top w:val="nil"/>
              <w:left w:val="single" w:sz="8" w:space="0" w:color="auto"/>
              <w:bottom w:val="single" w:sz="8" w:space="0" w:color="000000"/>
              <w:right w:val="single" w:sz="8" w:space="0" w:color="auto"/>
            </w:tcBorders>
            <w:shd w:val="clear" w:color="000000" w:fill="00B050"/>
            <w:vAlign w:val="center"/>
            <w:hideMark/>
          </w:tcPr>
          <w:p w14:paraId="57BA1C5B"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CATR</w:t>
            </w:r>
          </w:p>
        </w:tc>
        <w:tc>
          <w:tcPr>
            <w:tcW w:w="278" w:type="pct"/>
            <w:tcBorders>
              <w:top w:val="nil"/>
              <w:left w:val="single" w:sz="8" w:space="0" w:color="auto"/>
              <w:bottom w:val="single" w:sz="8" w:space="0" w:color="000000"/>
              <w:right w:val="single" w:sz="8" w:space="0" w:color="auto"/>
            </w:tcBorders>
            <w:shd w:val="clear" w:color="000000" w:fill="00B050"/>
            <w:vAlign w:val="center"/>
            <w:hideMark/>
          </w:tcPr>
          <w:p w14:paraId="19DEA12F"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EQUIPAMENTO</w:t>
            </w:r>
          </w:p>
        </w:tc>
        <w:tc>
          <w:tcPr>
            <w:tcW w:w="347" w:type="pct"/>
            <w:tcBorders>
              <w:top w:val="nil"/>
              <w:left w:val="single" w:sz="8" w:space="0" w:color="auto"/>
              <w:bottom w:val="single" w:sz="8" w:space="0" w:color="000000"/>
              <w:right w:val="single" w:sz="8" w:space="0" w:color="auto"/>
            </w:tcBorders>
            <w:shd w:val="clear" w:color="000000" w:fill="00B050"/>
            <w:vAlign w:val="center"/>
            <w:hideMark/>
          </w:tcPr>
          <w:p w14:paraId="0CDA3E8D"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EQUIPAMENTO</w:t>
            </w:r>
          </w:p>
        </w:tc>
        <w:tc>
          <w:tcPr>
            <w:tcW w:w="305" w:type="pct"/>
            <w:tcBorders>
              <w:top w:val="nil"/>
              <w:left w:val="single" w:sz="8" w:space="0" w:color="auto"/>
              <w:bottom w:val="single" w:sz="8" w:space="0" w:color="000000"/>
              <w:right w:val="single" w:sz="8" w:space="0" w:color="auto"/>
            </w:tcBorders>
            <w:shd w:val="clear" w:color="000000" w:fill="00B050"/>
            <w:vAlign w:val="center"/>
            <w:hideMark/>
          </w:tcPr>
          <w:p w14:paraId="2B9E5CB9"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TECNOLOGIA</w:t>
            </w:r>
          </w:p>
        </w:tc>
        <w:tc>
          <w:tcPr>
            <w:tcW w:w="315" w:type="pct"/>
            <w:tcBorders>
              <w:top w:val="nil"/>
              <w:left w:val="single" w:sz="8" w:space="0" w:color="auto"/>
              <w:bottom w:val="single" w:sz="8" w:space="0" w:color="000000"/>
              <w:right w:val="single" w:sz="8" w:space="0" w:color="auto"/>
            </w:tcBorders>
            <w:shd w:val="clear" w:color="000000" w:fill="00B050"/>
            <w:vAlign w:val="center"/>
            <w:hideMark/>
          </w:tcPr>
          <w:p w14:paraId="7557F334"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FORNECEDOR</w:t>
            </w:r>
          </w:p>
        </w:tc>
      </w:tr>
      <w:tr w:rsidR="0000784E" w:rsidRPr="004D2FAE" w14:paraId="5C6EC6E0" w14:textId="77777777" w:rsidTr="0000784E">
        <w:trPr>
          <w:trHeight w:val="250"/>
        </w:trPr>
        <w:tc>
          <w:tcPr>
            <w:tcW w:w="417" w:type="pct"/>
            <w:vMerge w:val="restart"/>
            <w:tcBorders>
              <w:top w:val="nil"/>
              <w:left w:val="single" w:sz="8" w:space="0" w:color="auto"/>
              <w:bottom w:val="single" w:sz="8" w:space="0" w:color="000000"/>
              <w:right w:val="single" w:sz="8" w:space="0" w:color="auto"/>
            </w:tcBorders>
            <w:vAlign w:val="center"/>
            <w:hideMark/>
          </w:tcPr>
          <w:p w14:paraId="65B64E92"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Borracha</w:t>
            </w:r>
            <w:proofErr w:type="spellEnd"/>
          </w:p>
        </w:tc>
        <w:tc>
          <w:tcPr>
            <w:tcW w:w="286" w:type="pct"/>
            <w:vMerge w:val="restart"/>
            <w:tcBorders>
              <w:top w:val="nil"/>
              <w:left w:val="single" w:sz="8" w:space="0" w:color="auto"/>
              <w:bottom w:val="single" w:sz="8" w:space="0" w:color="000000"/>
              <w:right w:val="single" w:sz="8" w:space="0" w:color="auto"/>
            </w:tcBorders>
            <w:vAlign w:val="center"/>
            <w:hideMark/>
          </w:tcPr>
          <w:p w14:paraId="1DF116CD"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0,1 t</w:t>
            </w:r>
          </w:p>
        </w:tc>
        <w:tc>
          <w:tcPr>
            <w:tcW w:w="316" w:type="pct"/>
            <w:vMerge w:val="restart"/>
            <w:tcBorders>
              <w:top w:val="nil"/>
              <w:left w:val="single" w:sz="8" w:space="0" w:color="auto"/>
              <w:bottom w:val="single" w:sz="8" w:space="0" w:color="000000"/>
              <w:right w:val="single" w:sz="8" w:space="0" w:color="auto"/>
            </w:tcBorders>
            <w:vAlign w:val="center"/>
            <w:hideMark/>
          </w:tcPr>
          <w:p w14:paraId="45046F32"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Manutenção</w:t>
            </w:r>
            <w:proofErr w:type="spellEnd"/>
          </w:p>
        </w:tc>
        <w:tc>
          <w:tcPr>
            <w:tcW w:w="813" w:type="pct"/>
            <w:tcBorders>
              <w:top w:val="single" w:sz="8" w:space="0" w:color="auto"/>
              <w:left w:val="nil"/>
              <w:bottom w:val="nil"/>
              <w:right w:val="single" w:sz="8" w:space="0" w:color="auto"/>
            </w:tcBorders>
            <w:vAlign w:val="center"/>
            <w:hideMark/>
          </w:tcPr>
          <w:p w14:paraId="562A97E5"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191211</w:t>
            </w:r>
            <w:r w:rsidRPr="00E823D0">
              <w:rPr>
                <w:rFonts w:ascii="Calibri" w:hAnsi="Calibri" w:cs="Calibri"/>
                <w:color w:val="000000"/>
                <w:szCs w:val="20"/>
                <w:lang w:eastAsia="pt-BR"/>
              </w:rPr>
              <w:t xml:space="preserve"> -</w:t>
            </w:r>
          </w:p>
        </w:tc>
        <w:tc>
          <w:tcPr>
            <w:tcW w:w="351" w:type="pct"/>
            <w:vMerge w:val="restart"/>
            <w:tcBorders>
              <w:top w:val="single" w:sz="8" w:space="0" w:color="auto"/>
              <w:left w:val="single" w:sz="8" w:space="0" w:color="auto"/>
              <w:bottom w:val="single" w:sz="8" w:space="0" w:color="000000"/>
              <w:right w:val="single" w:sz="8" w:space="0" w:color="auto"/>
            </w:tcBorders>
            <w:vAlign w:val="center"/>
            <w:hideMark/>
          </w:tcPr>
          <w:p w14:paraId="3B121804" w14:textId="359516F5"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II</w:t>
            </w:r>
          </w:p>
        </w:tc>
        <w:tc>
          <w:tcPr>
            <w:tcW w:w="351" w:type="pct"/>
            <w:vMerge w:val="restart"/>
            <w:tcBorders>
              <w:top w:val="single" w:sz="8" w:space="0" w:color="auto"/>
              <w:left w:val="single" w:sz="8" w:space="0" w:color="auto"/>
              <w:bottom w:val="single" w:sz="8" w:space="0" w:color="000000"/>
              <w:right w:val="single" w:sz="8" w:space="0" w:color="auto"/>
            </w:tcBorders>
            <w:vAlign w:val="center"/>
            <w:hideMark/>
          </w:tcPr>
          <w:p w14:paraId="4030138A"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0F6A76EB"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83" w:type="pct"/>
            <w:vMerge w:val="restart"/>
            <w:tcBorders>
              <w:top w:val="nil"/>
              <w:left w:val="single" w:sz="8" w:space="0" w:color="auto"/>
              <w:bottom w:val="single" w:sz="8" w:space="0" w:color="000000"/>
              <w:right w:val="single" w:sz="8" w:space="0" w:color="auto"/>
            </w:tcBorders>
            <w:vAlign w:val="center"/>
            <w:hideMark/>
          </w:tcPr>
          <w:p w14:paraId="0260CA6D"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(5 m³)</w:t>
            </w:r>
          </w:p>
        </w:tc>
        <w:tc>
          <w:tcPr>
            <w:tcW w:w="295" w:type="pct"/>
            <w:vMerge w:val="restart"/>
            <w:tcBorders>
              <w:top w:val="nil"/>
              <w:left w:val="single" w:sz="8" w:space="0" w:color="auto"/>
              <w:bottom w:val="single" w:sz="8" w:space="0" w:color="000000"/>
              <w:right w:val="single" w:sz="8" w:space="0" w:color="auto"/>
            </w:tcBorders>
            <w:vAlign w:val="center"/>
            <w:hideMark/>
          </w:tcPr>
          <w:p w14:paraId="56425BC9"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vMerge w:val="restart"/>
            <w:tcBorders>
              <w:top w:val="nil"/>
              <w:left w:val="single" w:sz="8" w:space="0" w:color="auto"/>
              <w:bottom w:val="single" w:sz="8" w:space="0" w:color="000000"/>
              <w:right w:val="single" w:sz="8" w:space="0" w:color="auto"/>
            </w:tcBorders>
            <w:vAlign w:val="center"/>
            <w:hideMark/>
          </w:tcPr>
          <w:p w14:paraId="4AC823F5"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47" w:type="pct"/>
            <w:vMerge w:val="restart"/>
            <w:tcBorders>
              <w:top w:val="nil"/>
              <w:left w:val="single" w:sz="8" w:space="0" w:color="auto"/>
              <w:bottom w:val="single" w:sz="8" w:space="0" w:color="000000"/>
              <w:right w:val="single" w:sz="8" w:space="0" w:color="auto"/>
            </w:tcBorders>
            <w:vAlign w:val="center"/>
            <w:hideMark/>
          </w:tcPr>
          <w:p w14:paraId="7B185B19"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Caminhão </w:t>
            </w:r>
            <w:proofErr w:type="gramStart"/>
            <w:r w:rsidRPr="00E823D0">
              <w:rPr>
                <w:rFonts w:ascii="Calibri" w:hAnsi="Calibri" w:cs="Calibri"/>
                <w:color w:val="000000"/>
                <w:szCs w:val="20"/>
                <w:lang w:val="pt-BR" w:eastAsia="pt-BR"/>
              </w:rPr>
              <w:t>Poli Guindaste</w:t>
            </w:r>
            <w:proofErr w:type="gramEnd"/>
            <w:r w:rsidRPr="00E823D0">
              <w:rPr>
                <w:rFonts w:ascii="Calibri" w:hAnsi="Calibri" w:cs="Calibri"/>
                <w:color w:val="000000"/>
                <w:szCs w:val="20"/>
                <w:lang w:val="pt-BR" w:eastAsia="pt-BR"/>
              </w:rPr>
              <w:t xml:space="preserve"> com Caçamba (5 m³)</w:t>
            </w:r>
          </w:p>
        </w:tc>
        <w:tc>
          <w:tcPr>
            <w:tcW w:w="305" w:type="pct"/>
            <w:vMerge w:val="restart"/>
            <w:tcBorders>
              <w:top w:val="nil"/>
              <w:left w:val="single" w:sz="8" w:space="0" w:color="auto"/>
              <w:bottom w:val="single" w:sz="8" w:space="0" w:color="000000"/>
              <w:right w:val="single" w:sz="8" w:space="0" w:color="auto"/>
            </w:tcBorders>
            <w:vAlign w:val="center"/>
            <w:hideMark/>
          </w:tcPr>
          <w:p w14:paraId="706BB9E7" w14:textId="2559D2AF" w:rsidR="00241BF8" w:rsidRPr="00E823D0" w:rsidRDefault="00D94C72" w:rsidP="00CE0A8D">
            <w:pPr>
              <w:spacing w:line="240" w:lineRule="auto"/>
              <w:jc w:val="center"/>
              <w:rPr>
                <w:rFonts w:ascii="Calibri" w:hAnsi="Calibri" w:cs="Calibri"/>
                <w:color w:val="000000"/>
                <w:szCs w:val="20"/>
                <w:lang w:eastAsia="pt-BR"/>
              </w:rPr>
            </w:pPr>
            <w:proofErr w:type="spellStart"/>
            <w:r>
              <w:rPr>
                <w:rFonts w:ascii="Calibri" w:hAnsi="Calibri" w:cs="Calibri"/>
                <w:color w:val="000000"/>
                <w:szCs w:val="20"/>
                <w:lang w:eastAsia="pt-BR"/>
              </w:rPr>
              <w:t>Reciclagem</w:t>
            </w:r>
            <w:proofErr w:type="spellEnd"/>
          </w:p>
        </w:tc>
        <w:tc>
          <w:tcPr>
            <w:tcW w:w="315" w:type="pct"/>
            <w:vMerge w:val="restart"/>
            <w:tcBorders>
              <w:top w:val="nil"/>
              <w:left w:val="single" w:sz="8" w:space="0" w:color="auto"/>
              <w:bottom w:val="single" w:sz="8" w:space="0" w:color="000000"/>
              <w:right w:val="single" w:sz="8" w:space="0" w:color="auto"/>
            </w:tcBorders>
            <w:vAlign w:val="center"/>
            <w:hideMark/>
          </w:tcPr>
          <w:p w14:paraId="6FC7BB71" w14:textId="5D24F47C" w:rsidR="00241BF8" w:rsidRPr="001410C8" w:rsidRDefault="0021087E" w:rsidP="00CE0A8D">
            <w:pPr>
              <w:spacing w:line="240" w:lineRule="auto"/>
              <w:jc w:val="center"/>
              <w:rPr>
                <w:rFonts w:ascii="Calibri" w:hAnsi="Calibri" w:cs="Calibri"/>
                <w:color w:val="000000"/>
                <w:szCs w:val="20"/>
                <w:lang w:val="pt-BR" w:eastAsia="pt-BR"/>
              </w:rPr>
            </w:pPr>
            <w:r>
              <w:rPr>
                <w:rFonts w:ascii="Calibri" w:hAnsi="Calibri" w:cs="Calibri"/>
                <w:color w:val="000000"/>
                <w:szCs w:val="20"/>
                <w:lang w:val="pt-BR" w:eastAsia="pt-BR"/>
              </w:rPr>
              <w:t>ECO PONTO BEM VIVER – Prata MG</w:t>
            </w:r>
          </w:p>
        </w:tc>
      </w:tr>
      <w:tr w:rsidR="0000784E" w:rsidRPr="0077593C" w14:paraId="4A59C446" w14:textId="77777777" w:rsidTr="0000784E">
        <w:trPr>
          <w:trHeight w:val="260"/>
        </w:trPr>
        <w:tc>
          <w:tcPr>
            <w:tcW w:w="417" w:type="pct"/>
            <w:vMerge/>
            <w:tcBorders>
              <w:top w:val="nil"/>
              <w:left w:val="single" w:sz="8" w:space="0" w:color="auto"/>
              <w:bottom w:val="single" w:sz="8" w:space="0" w:color="000000"/>
              <w:right w:val="single" w:sz="8" w:space="0" w:color="auto"/>
            </w:tcBorders>
            <w:vAlign w:val="center"/>
            <w:hideMark/>
          </w:tcPr>
          <w:p w14:paraId="20D05DB6" w14:textId="77777777" w:rsidR="00241BF8" w:rsidRPr="001410C8" w:rsidRDefault="00241BF8" w:rsidP="00CE0A8D">
            <w:pPr>
              <w:spacing w:line="240" w:lineRule="auto"/>
              <w:jc w:val="left"/>
              <w:rPr>
                <w:rFonts w:ascii="Calibri" w:hAnsi="Calibri" w:cs="Calibri"/>
                <w:color w:val="000000"/>
                <w:szCs w:val="20"/>
                <w:lang w:val="pt-BR"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74A7DCE4" w14:textId="77777777" w:rsidR="00241BF8" w:rsidRPr="001410C8" w:rsidRDefault="00241BF8" w:rsidP="00CE0A8D">
            <w:pPr>
              <w:spacing w:line="240" w:lineRule="auto"/>
              <w:jc w:val="left"/>
              <w:rPr>
                <w:rFonts w:ascii="Calibri" w:hAnsi="Calibri" w:cs="Calibri"/>
                <w:b/>
                <w:bCs/>
                <w:color w:val="000000"/>
                <w:szCs w:val="20"/>
                <w:lang w:val="pt-BR" w:eastAsia="pt-BR"/>
              </w:rPr>
            </w:pPr>
          </w:p>
        </w:tc>
        <w:tc>
          <w:tcPr>
            <w:tcW w:w="316" w:type="pct"/>
            <w:vMerge/>
            <w:tcBorders>
              <w:top w:val="nil"/>
              <w:left w:val="single" w:sz="8" w:space="0" w:color="auto"/>
              <w:bottom w:val="single" w:sz="8" w:space="0" w:color="000000"/>
              <w:right w:val="single" w:sz="8" w:space="0" w:color="auto"/>
            </w:tcBorders>
            <w:vAlign w:val="center"/>
            <w:hideMark/>
          </w:tcPr>
          <w:p w14:paraId="66D2057F" w14:textId="77777777" w:rsidR="00241BF8" w:rsidRPr="001410C8" w:rsidRDefault="00241BF8" w:rsidP="00CE0A8D">
            <w:pPr>
              <w:spacing w:line="240" w:lineRule="auto"/>
              <w:jc w:val="left"/>
              <w:rPr>
                <w:rFonts w:ascii="Calibri" w:hAnsi="Calibri" w:cs="Calibri"/>
                <w:color w:val="000000"/>
                <w:szCs w:val="20"/>
                <w:lang w:val="pt-BR" w:eastAsia="pt-BR"/>
              </w:rPr>
            </w:pPr>
          </w:p>
        </w:tc>
        <w:tc>
          <w:tcPr>
            <w:tcW w:w="813" w:type="pct"/>
            <w:tcBorders>
              <w:top w:val="nil"/>
              <w:left w:val="nil"/>
              <w:bottom w:val="single" w:sz="8" w:space="0" w:color="auto"/>
              <w:right w:val="single" w:sz="8" w:space="0" w:color="auto"/>
            </w:tcBorders>
            <w:vAlign w:val="center"/>
            <w:hideMark/>
          </w:tcPr>
          <w:p w14:paraId="2229BDEB" w14:textId="77777777" w:rsidR="00241BF8" w:rsidRPr="00E823D0" w:rsidRDefault="00241BF8" w:rsidP="00CE0A8D">
            <w:pPr>
              <w:spacing w:line="240" w:lineRule="auto"/>
              <w:jc w:val="center"/>
              <w:rPr>
                <w:rFonts w:ascii="Calibri" w:hAnsi="Calibri" w:cs="Calibri"/>
                <w:color w:val="000000"/>
                <w:szCs w:val="20"/>
                <w:lang w:eastAsia="pt-BR"/>
              </w:rPr>
            </w:pPr>
            <w:bookmarkStart w:id="45" w:name="RANGE!D7"/>
            <w:proofErr w:type="spellStart"/>
            <w:r w:rsidRPr="00E823D0">
              <w:rPr>
                <w:rFonts w:ascii="Calibri" w:hAnsi="Calibri" w:cs="Calibri"/>
                <w:color w:val="000000"/>
                <w:szCs w:val="20"/>
                <w:lang w:eastAsia="pt-BR"/>
              </w:rPr>
              <w:t>Borrachas</w:t>
            </w:r>
            <w:bookmarkEnd w:id="45"/>
            <w:proofErr w:type="spellEnd"/>
          </w:p>
        </w:tc>
        <w:tc>
          <w:tcPr>
            <w:tcW w:w="351" w:type="pct"/>
            <w:vMerge/>
            <w:tcBorders>
              <w:top w:val="nil"/>
              <w:left w:val="single" w:sz="8" w:space="0" w:color="auto"/>
              <w:bottom w:val="single" w:sz="8" w:space="0" w:color="000000"/>
              <w:right w:val="single" w:sz="8" w:space="0" w:color="auto"/>
            </w:tcBorders>
            <w:vAlign w:val="center"/>
            <w:hideMark/>
          </w:tcPr>
          <w:p w14:paraId="36679F9D"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40630933"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3264C817"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5F5CD6AC"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07A466CB"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49083936"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5B87A0AF"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7D2C5221"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2857C628" w14:textId="77777777" w:rsidR="00241BF8" w:rsidRPr="00E823D0" w:rsidRDefault="00241BF8" w:rsidP="00CE0A8D">
            <w:pPr>
              <w:spacing w:line="240" w:lineRule="auto"/>
              <w:jc w:val="left"/>
              <w:rPr>
                <w:rFonts w:ascii="Calibri" w:hAnsi="Calibri" w:cs="Calibri"/>
                <w:color w:val="000000"/>
                <w:szCs w:val="20"/>
                <w:lang w:eastAsia="pt-BR"/>
              </w:rPr>
            </w:pPr>
          </w:p>
        </w:tc>
      </w:tr>
      <w:tr w:rsidR="00241BF8" w:rsidRPr="004D2FAE" w14:paraId="1FA66B27" w14:textId="77777777" w:rsidTr="0000784E">
        <w:trPr>
          <w:trHeight w:val="250"/>
        </w:trPr>
        <w:tc>
          <w:tcPr>
            <w:tcW w:w="417" w:type="pct"/>
            <w:vMerge w:val="restart"/>
            <w:tcBorders>
              <w:top w:val="nil"/>
              <w:left w:val="single" w:sz="8" w:space="0" w:color="auto"/>
              <w:bottom w:val="single" w:sz="8" w:space="0" w:color="000000"/>
              <w:right w:val="single" w:sz="8" w:space="0" w:color="auto"/>
            </w:tcBorders>
            <w:vAlign w:val="center"/>
            <w:hideMark/>
          </w:tcPr>
          <w:p w14:paraId="70CB7FCD"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Bombonas, Sacos e Big Bags</w:t>
            </w:r>
          </w:p>
        </w:tc>
        <w:tc>
          <w:tcPr>
            <w:tcW w:w="286" w:type="pct"/>
            <w:vMerge w:val="restart"/>
            <w:tcBorders>
              <w:top w:val="nil"/>
              <w:left w:val="single" w:sz="8" w:space="0" w:color="auto"/>
              <w:bottom w:val="single" w:sz="8" w:space="0" w:color="000000"/>
              <w:right w:val="single" w:sz="8" w:space="0" w:color="auto"/>
            </w:tcBorders>
            <w:vAlign w:val="center"/>
            <w:hideMark/>
          </w:tcPr>
          <w:p w14:paraId="49F2DB86"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0,1 t</w:t>
            </w:r>
          </w:p>
        </w:tc>
        <w:tc>
          <w:tcPr>
            <w:tcW w:w="316" w:type="pct"/>
            <w:vMerge w:val="restart"/>
            <w:tcBorders>
              <w:top w:val="nil"/>
              <w:left w:val="single" w:sz="8" w:space="0" w:color="auto"/>
              <w:bottom w:val="nil"/>
              <w:right w:val="single" w:sz="8" w:space="0" w:color="auto"/>
            </w:tcBorders>
            <w:vAlign w:val="center"/>
            <w:hideMark/>
          </w:tcPr>
          <w:p w14:paraId="04DC8DDB"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Manutenção</w:t>
            </w:r>
            <w:proofErr w:type="spellEnd"/>
            <w:r w:rsidRPr="00E823D0">
              <w:rPr>
                <w:rFonts w:ascii="Calibri" w:hAnsi="Calibri" w:cs="Calibri"/>
                <w:color w:val="000000"/>
                <w:szCs w:val="20"/>
                <w:lang w:eastAsia="pt-BR"/>
              </w:rPr>
              <w:t>;</w:t>
            </w:r>
          </w:p>
        </w:tc>
        <w:tc>
          <w:tcPr>
            <w:tcW w:w="813" w:type="pct"/>
            <w:tcBorders>
              <w:top w:val="nil"/>
              <w:left w:val="nil"/>
              <w:bottom w:val="nil"/>
              <w:right w:val="single" w:sz="8" w:space="0" w:color="auto"/>
            </w:tcBorders>
            <w:vAlign w:val="center"/>
            <w:hideMark/>
          </w:tcPr>
          <w:p w14:paraId="1C3ACCCC"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150102</w:t>
            </w:r>
            <w:r w:rsidRPr="00E823D0">
              <w:rPr>
                <w:rFonts w:ascii="Calibri" w:hAnsi="Calibri" w:cs="Calibri"/>
                <w:color w:val="000000"/>
                <w:szCs w:val="20"/>
                <w:lang w:eastAsia="pt-BR"/>
              </w:rPr>
              <w:t xml:space="preserve"> - </w:t>
            </w:r>
          </w:p>
        </w:tc>
        <w:tc>
          <w:tcPr>
            <w:tcW w:w="351" w:type="pct"/>
            <w:vMerge w:val="restart"/>
            <w:tcBorders>
              <w:top w:val="nil"/>
              <w:left w:val="single" w:sz="8" w:space="0" w:color="auto"/>
              <w:bottom w:val="single" w:sz="8" w:space="0" w:color="000000"/>
              <w:right w:val="single" w:sz="8" w:space="0" w:color="auto"/>
            </w:tcBorders>
            <w:vAlign w:val="center"/>
            <w:hideMark/>
          </w:tcPr>
          <w:p w14:paraId="16CF7778" w14:textId="339E894D"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II</w:t>
            </w:r>
          </w:p>
        </w:tc>
        <w:tc>
          <w:tcPr>
            <w:tcW w:w="351" w:type="pct"/>
            <w:vMerge w:val="restart"/>
            <w:tcBorders>
              <w:top w:val="nil"/>
              <w:left w:val="single" w:sz="8" w:space="0" w:color="auto"/>
              <w:bottom w:val="single" w:sz="8" w:space="0" w:color="000000"/>
              <w:right w:val="single" w:sz="8" w:space="0" w:color="auto"/>
            </w:tcBorders>
            <w:vAlign w:val="center"/>
            <w:hideMark/>
          </w:tcPr>
          <w:p w14:paraId="3026E367"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5EEEB1B8" w14:textId="0BBC5523"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83" w:type="pct"/>
            <w:vMerge w:val="restart"/>
            <w:tcBorders>
              <w:top w:val="nil"/>
              <w:left w:val="single" w:sz="8" w:space="0" w:color="auto"/>
              <w:bottom w:val="single" w:sz="8" w:space="0" w:color="000000"/>
              <w:right w:val="single" w:sz="8" w:space="0" w:color="auto"/>
            </w:tcBorders>
            <w:vAlign w:val="center"/>
            <w:hideMark/>
          </w:tcPr>
          <w:p w14:paraId="0624CEBE"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 xml:space="preserve">A </w:t>
            </w:r>
            <w:proofErr w:type="spellStart"/>
            <w:r w:rsidRPr="00E823D0">
              <w:rPr>
                <w:rFonts w:ascii="Calibri" w:hAnsi="Calibri" w:cs="Calibri"/>
                <w:color w:val="000000"/>
                <w:szCs w:val="20"/>
                <w:lang w:eastAsia="pt-BR"/>
              </w:rPr>
              <w:t>granel</w:t>
            </w:r>
            <w:proofErr w:type="spellEnd"/>
          </w:p>
        </w:tc>
        <w:tc>
          <w:tcPr>
            <w:tcW w:w="295" w:type="pct"/>
            <w:vMerge w:val="restart"/>
            <w:tcBorders>
              <w:top w:val="nil"/>
              <w:left w:val="single" w:sz="8" w:space="0" w:color="auto"/>
              <w:bottom w:val="single" w:sz="8" w:space="0" w:color="000000"/>
              <w:right w:val="single" w:sz="8" w:space="0" w:color="auto"/>
            </w:tcBorders>
            <w:vAlign w:val="center"/>
            <w:hideMark/>
          </w:tcPr>
          <w:p w14:paraId="4D1BFBE8"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vMerge w:val="restart"/>
            <w:tcBorders>
              <w:top w:val="nil"/>
              <w:left w:val="single" w:sz="8" w:space="0" w:color="auto"/>
              <w:bottom w:val="single" w:sz="8" w:space="0" w:color="000000"/>
              <w:right w:val="single" w:sz="8" w:space="0" w:color="auto"/>
            </w:tcBorders>
            <w:vAlign w:val="center"/>
            <w:hideMark/>
          </w:tcPr>
          <w:p w14:paraId="459BC58D"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Caminhão Baú 3x4;</w:t>
            </w:r>
            <w:r w:rsidRPr="00E823D0">
              <w:rPr>
                <w:rFonts w:ascii="Calibri" w:hAnsi="Calibri" w:cs="Calibri"/>
                <w:color w:val="000000"/>
                <w:szCs w:val="20"/>
                <w:lang w:val="pt-BR" w:eastAsia="pt-BR"/>
              </w:rPr>
              <w:br/>
              <w:t>Caminhão Carroceria.</w:t>
            </w:r>
          </w:p>
        </w:tc>
        <w:tc>
          <w:tcPr>
            <w:tcW w:w="347" w:type="pct"/>
            <w:vMerge w:val="restart"/>
            <w:tcBorders>
              <w:top w:val="nil"/>
              <w:left w:val="single" w:sz="8" w:space="0" w:color="auto"/>
              <w:bottom w:val="single" w:sz="8" w:space="0" w:color="000000"/>
              <w:right w:val="single" w:sz="8" w:space="0" w:color="auto"/>
            </w:tcBorders>
            <w:vAlign w:val="center"/>
            <w:hideMark/>
          </w:tcPr>
          <w:p w14:paraId="03F69D00"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Caminhão </w:t>
            </w:r>
            <w:proofErr w:type="spellStart"/>
            <w:r w:rsidRPr="00E823D0">
              <w:rPr>
                <w:rFonts w:ascii="Calibri" w:hAnsi="Calibri" w:cs="Calibri"/>
                <w:color w:val="000000"/>
                <w:szCs w:val="20"/>
                <w:lang w:val="pt-BR" w:eastAsia="pt-BR"/>
              </w:rPr>
              <w:t>Rollon</w:t>
            </w:r>
            <w:proofErr w:type="spellEnd"/>
            <w:r w:rsidRPr="00E823D0">
              <w:rPr>
                <w:rFonts w:ascii="Calibri" w:hAnsi="Calibri" w:cs="Calibri"/>
                <w:color w:val="000000"/>
                <w:szCs w:val="20"/>
                <w:lang w:val="pt-BR" w:eastAsia="pt-BR"/>
              </w:rPr>
              <w:t xml:space="preserve"> Off com Caçambas (26 m³)</w:t>
            </w:r>
          </w:p>
        </w:tc>
        <w:tc>
          <w:tcPr>
            <w:tcW w:w="305" w:type="pct"/>
            <w:vMerge w:val="restart"/>
            <w:tcBorders>
              <w:top w:val="nil"/>
              <w:left w:val="single" w:sz="8" w:space="0" w:color="auto"/>
              <w:bottom w:val="single" w:sz="8" w:space="0" w:color="000000"/>
              <w:right w:val="single" w:sz="8" w:space="0" w:color="auto"/>
            </w:tcBorders>
            <w:vAlign w:val="center"/>
            <w:hideMark/>
          </w:tcPr>
          <w:p w14:paraId="26F1B642"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Reciclagem</w:t>
            </w:r>
            <w:proofErr w:type="spellEnd"/>
          </w:p>
        </w:tc>
        <w:tc>
          <w:tcPr>
            <w:tcW w:w="315"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21E9D0BA" w14:textId="6DC41EA6" w:rsidR="00241BF8" w:rsidRPr="00E823D0" w:rsidRDefault="0021087E" w:rsidP="00CE0A8D">
            <w:pPr>
              <w:spacing w:line="240" w:lineRule="auto"/>
              <w:jc w:val="center"/>
              <w:rPr>
                <w:rFonts w:ascii="Calibri" w:hAnsi="Calibri" w:cs="Calibri"/>
                <w:color w:val="000000"/>
                <w:szCs w:val="20"/>
                <w:lang w:val="pt-BR" w:eastAsia="pt-BR"/>
              </w:rPr>
            </w:pPr>
            <w:r>
              <w:rPr>
                <w:rFonts w:ascii="Calibri" w:hAnsi="Calibri" w:cs="Calibri"/>
                <w:color w:val="000000"/>
                <w:szCs w:val="20"/>
                <w:lang w:val="pt-BR" w:eastAsia="pt-BR"/>
              </w:rPr>
              <w:t>ECO PONTO BEM VIVER – Prata MG</w:t>
            </w:r>
            <w:r w:rsidR="001410C8" w:rsidRPr="00E823D0" w:rsidDel="001410C8">
              <w:rPr>
                <w:rFonts w:ascii="Calibri" w:hAnsi="Calibri" w:cs="Calibri"/>
                <w:color w:val="000000"/>
                <w:szCs w:val="20"/>
                <w:lang w:val="pt-BR" w:eastAsia="pt-BR"/>
              </w:rPr>
              <w:t xml:space="preserve"> </w:t>
            </w:r>
          </w:p>
        </w:tc>
      </w:tr>
      <w:tr w:rsidR="0000784E" w:rsidRPr="0077593C" w14:paraId="37D9D830" w14:textId="77777777" w:rsidTr="0000784E">
        <w:trPr>
          <w:trHeight w:val="345"/>
        </w:trPr>
        <w:tc>
          <w:tcPr>
            <w:tcW w:w="417" w:type="pct"/>
            <w:vMerge/>
            <w:tcBorders>
              <w:top w:val="nil"/>
              <w:left w:val="single" w:sz="8" w:space="0" w:color="auto"/>
              <w:bottom w:val="single" w:sz="8" w:space="0" w:color="000000"/>
              <w:right w:val="single" w:sz="8" w:space="0" w:color="auto"/>
            </w:tcBorders>
            <w:vAlign w:val="center"/>
            <w:hideMark/>
          </w:tcPr>
          <w:p w14:paraId="72F53927" w14:textId="77777777" w:rsidR="00241BF8" w:rsidRPr="00E823D0" w:rsidRDefault="00241BF8" w:rsidP="00CE0A8D">
            <w:pPr>
              <w:spacing w:line="240" w:lineRule="auto"/>
              <w:jc w:val="left"/>
              <w:rPr>
                <w:rFonts w:ascii="Calibri" w:hAnsi="Calibri" w:cs="Calibri"/>
                <w:color w:val="000000"/>
                <w:szCs w:val="20"/>
                <w:lang w:val="pt-BR"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449E70AC" w14:textId="77777777" w:rsidR="00241BF8" w:rsidRPr="00E823D0" w:rsidRDefault="00241BF8" w:rsidP="00CE0A8D">
            <w:pPr>
              <w:spacing w:line="240" w:lineRule="auto"/>
              <w:jc w:val="left"/>
              <w:rPr>
                <w:rFonts w:ascii="Calibri" w:hAnsi="Calibri" w:cs="Calibri"/>
                <w:b/>
                <w:bCs/>
                <w:color w:val="000000"/>
                <w:szCs w:val="20"/>
                <w:lang w:val="pt-BR" w:eastAsia="pt-BR"/>
              </w:rPr>
            </w:pPr>
          </w:p>
        </w:tc>
        <w:tc>
          <w:tcPr>
            <w:tcW w:w="316" w:type="pct"/>
            <w:vMerge/>
            <w:tcBorders>
              <w:top w:val="nil"/>
              <w:left w:val="single" w:sz="8" w:space="0" w:color="auto"/>
              <w:bottom w:val="nil"/>
              <w:right w:val="single" w:sz="8" w:space="0" w:color="auto"/>
            </w:tcBorders>
            <w:vAlign w:val="center"/>
            <w:hideMark/>
          </w:tcPr>
          <w:p w14:paraId="0D5558B8" w14:textId="77777777" w:rsidR="00241BF8" w:rsidRPr="00E823D0" w:rsidRDefault="00241BF8" w:rsidP="00CE0A8D">
            <w:pPr>
              <w:spacing w:line="240" w:lineRule="auto"/>
              <w:jc w:val="left"/>
              <w:rPr>
                <w:rFonts w:ascii="Calibri" w:hAnsi="Calibri" w:cs="Calibri"/>
                <w:color w:val="000000"/>
                <w:szCs w:val="20"/>
                <w:lang w:val="pt-BR" w:eastAsia="pt-BR"/>
              </w:rPr>
            </w:pPr>
          </w:p>
        </w:tc>
        <w:tc>
          <w:tcPr>
            <w:tcW w:w="813" w:type="pct"/>
            <w:vMerge w:val="restart"/>
            <w:tcBorders>
              <w:top w:val="nil"/>
              <w:left w:val="single" w:sz="8" w:space="0" w:color="auto"/>
              <w:bottom w:val="single" w:sz="8" w:space="0" w:color="000000"/>
              <w:right w:val="single" w:sz="8" w:space="0" w:color="auto"/>
            </w:tcBorders>
            <w:vAlign w:val="center"/>
            <w:hideMark/>
          </w:tcPr>
          <w:p w14:paraId="1E394358"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Embalagens</w:t>
            </w:r>
            <w:proofErr w:type="spellEnd"/>
            <w:r w:rsidRPr="00E823D0">
              <w:rPr>
                <w:rFonts w:ascii="Calibri" w:hAnsi="Calibri" w:cs="Calibri"/>
                <w:color w:val="000000"/>
                <w:szCs w:val="20"/>
                <w:lang w:eastAsia="pt-BR"/>
              </w:rPr>
              <w:t xml:space="preserve"> de </w:t>
            </w:r>
            <w:proofErr w:type="spellStart"/>
            <w:r w:rsidRPr="00E823D0">
              <w:rPr>
                <w:rFonts w:ascii="Calibri" w:hAnsi="Calibri" w:cs="Calibri"/>
                <w:color w:val="000000"/>
                <w:szCs w:val="20"/>
                <w:lang w:eastAsia="pt-BR"/>
              </w:rPr>
              <w:t>plástico</w:t>
            </w:r>
            <w:proofErr w:type="spellEnd"/>
          </w:p>
        </w:tc>
        <w:tc>
          <w:tcPr>
            <w:tcW w:w="351" w:type="pct"/>
            <w:vMerge/>
            <w:tcBorders>
              <w:top w:val="nil"/>
              <w:left w:val="single" w:sz="8" w:space="0" w:color="auto"/>
              <w:bottom w:val="single" w:sz="8" w:space="0" w:color="000000"/>
              <w:right w:val="single" w:sz="8" w:space="0" w:color="auto"/>
            </w:tcBorders>
            <w:vAlign w:val="center"/>
            <w:hideMark/>
          </w:tcPr>
          <w:p w14:paraId="15D938CD"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4964BBEE"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388A80CA"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347B8B5E"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029E61A8"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1115089B"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6EF7D9FB"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35726174"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00116EF2"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6D998E9F" w14:textId="77777777" w:rsidTr="0000784E">
        <w:trPr>
          <w:trHeight w:val="430"/>
        </w:trPr>
        <w:tc>
          <w:tcPr>
            <w:tcW w:w="417" w:type="pct"/>
            <w:vMerge/>
            <w:tcBorders>
              <w:top w:val="nil"/>
              <w:left w:val="single" w:sz="8" w:space="0" w:color="auto"/>
              <w:bottom w:val="single" w:sz="8" w:space="0" w:color="000000"/>
              <w:right w:val="single" w:sz="8" w:space="0" w:color="auto"/>
            </w:tcBorders>
            <w:vAlign w:val="center"/>
            <w:hideMark/>
          </w:tcPr>
          <w:p w14:paraId="3B476B9A"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3DF7C2F8"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single" w:sz="8" w:space="0" w:color="auto"/>
              <w:right w:val="single" w:sz="8" w:space="0" w:color="auto"/>
            </w:tcBorders>
            <w:vAlign w:val="center"/>
            <w:hideMark/>
          </w:tcPr>
          <w:p w14:paraId="64FF7DA2"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Operações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Florestais</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38838C04"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299F38F7"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5C592875"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6371EA57"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243803A5"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13F083F8"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0D038F53"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5C9E088A"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35BA8879"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50126AD7"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0C9236B2" w14:textId="77777777" w:rsidTr="0000784E">
        <w:trPr>
          <w:trHeight w:val="1020"/>
        </w:trPr>
        <w:tc>
          <w:tcPr>
            <w:tcW w:w="417" w:type="pct"/>
            <w:tcBorders>
              <w:top w:val="nil"/>
              <w:left w:val="single" w:sz="8" w:space="0" w:color="auto"/>
              <w:bottom w:val="single" w:sz="8" w:space="0" w:color="000000"/>
              <w:right w:val="single" w:sz="8" w:space="0" w:color="auto"/>
            </w:tcBorders>
            <w:vAlign w:val="center"/>
            <w:hideMark/>
          </w:tcPr>
          <w:p w14:paraId="370165C5"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Eletrônicos</w:t>
            </w:r>
            <w:proofErr w:type="spellEnd"/>
          </w:p>
        </w:tc>
        <w:tc>
          <w:tcPr>
            <w:tcW w:w="286" w:type="pct"/>
            <w:tcBorders>
              <w:top w:val="nil"/>
              <w:left w:val="single" w:sz="8" w:space="0" w:color="auto"/>
              <w:bottom w:val="single" w:sz="8" w:space="0" w:color="000000"/>
              <w:right w:val="single" w:sz="8" w:space="0" w:color="auto"/>
            </w:tcBorders>
            <w:vAlign w:val="center"/>
            <w:hideMark/>
          </w:tcPr>
          <w:p w14:paraId="4BAA01B8" w14:textId="77777777" w:rsidR="0000784E" w:rsidRPr="00E823D0" w:rsidRDefault="0000784E"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0,02 t</w:t>
            </w:r>
          </w:p>
        </w:tc>
        <w:tc>
          <w:tcPr>
            <w:tcW w:w="316" w:type="pct"/>
            <w:tcBorders>
              <w:top w:val="single" w:sz="8" w:space="0" w:color="auto"/>
              <w:left w:val="nil"/>
              <w:bottom w:val="single" w:sz="4" w:space="0" w:color="auto"/>
              <w:right w:val="single" w:sz="8" w:space="0" w:color="auto"/>
            </w:tcBorders>
            <w:vAlign w:val="center"/>
            <w:hideMark/>
          </w:tcPr>
          <w:p w14:paraId="5410D0CD" w14:textId="589C8178"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Escritórios</w:t>
            </w:r>
            <w:proofErr w:type="spellEnd"/>
            <w:r w:rsidRPr="00E823D0">
              <w:rPr>
                <w:rFonts w:ascii="Calibri" w:hAnsi="Calibri" w:cs="Calibri"/>
                <w:color w:val="000000"/>
                <w:szCs w:val="20"/>
                <w:lang w:eastAsia="pt-BR"/>
              </w:rPr>
              <w:t>.</w:t>
            </w:r>
          </w:p>
        </w:tc>
        <w:tc>
          <w:tcPr>
            <w:tcW w:w="813" w:type="pct"/>
            <w:tcBorders>
              <w:top w:val="nil"/>
              <w:left w:val="single" w:sz="8" w:space="0" w:color="auto"/>
              <w:bottom w:val="single" w:sz="8" w:space="0" w:color="000000"/>
              <w:right w:val="single" w:sz="8" w:space="0" w:color="auto"/>
            </w:tcBorders>
            <w:vAlign w:val="center"/>
            <w:hideMark/>
          </w:tcPr>
          <w:p w14:paraId="242723F6" w14:textId="77777777" w:rsidR="0000784E" w:rsidRPr="00E823D0" w:rsidRDefault="0000784E" w:rsidP="00CE0A8D">
            <w:pPr>
              <w:spacing w:line="240" w:lineRule="auto"/>
              <w:jc w:val="center"/>
              <w:rPr>
                <w:rFonts w:ascii="Calibri" w:hAnsi="Calibri" w:cs="Calibri"/>
                <w:b/>
                <w:bCs/>
                <w:color w:val="000000"/>
                <w:szCs w:val="20"/>
                <w:lang w:val="pt-BR" w:eastAsia="pt-BR"/>
              </w:rPr>
            </w:pPr>
            <w:r w:rsidRPr="00E823D0">
              <w:rPr>
                <w:rFonts w:ascii="Calibri" w:hAnsi="Calibri" w:cs="Calibri"/>
                <w:b/>
                <w:bCs/>
                <w:color w:val="000000"/>
                <w:szCs w:val="20"/>
                <w:lang w:val="pt-BR" w:eastAsia="pt-BR"/>
              </w:rPr>
              <w:t>200136</w:t>
            </w:r>
            <w:r w:rsidRPr="00E823D0">
              <w:rPr>
                <w:rFonts w:ascii="Calibri" w:hAnsi="Calibri" w:cs="Calibri"/>
                <w:color w:val="000000"/>
                <w:szCs w:val="20"/>
                <w:lang w:val="pt-BR" w:eastAsia="pt-BR"/>
              </w:rPr>
              <w:t xml:space="preserve"> - Produtos eletroeletrônicos e seus componentes fora de uso não abrangido em 20 01 21 (*), 20 01 23 (*) ou 20 01 35 (*)</w:t>
            </w:r>
          </w:p>
        </w:tc>
        <w:tc>
          <w:tcPr>
            <w:tcW w:w="351" w:type="pct"/>
            <w:tcBorders>
              <w:top w:val="nil"/>
              <w:left w:val="single" w:sz="8" w:space="0" w:color="auto"/>
              <w:bottom w:val="single" w:sz="8" w:space="0" w:color="000000"/>
              <w:right w:val="single" w:sz="8" w:space="0" w:color="auto"/>
            </w:tcBorders>
            <w:vAlign w:val="center"/>
            <w:hideMark/>
          </w:tcPr>
          <w:p w14:paraId="0C9B65E5" w14:textId="64060FB5" w:rsidR="0000784E" w:rsidRPr="00E823D0" w:rsidRDefault="0000784E"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II</w:t>
            </w:r>
          </w:p>
        </w:tc>
        <w:tc>
          <w:tcPr>
            <w:tcW w:w="351" w:type="pct"/>
            <w:tcBorders>
              <w:top w:val="nil"/>
              <w:left w:val="single" w:sz="8" w:space="0" w:color="auto"/>
              <w:bottom w:val="single" w:sz="8" w:space="0" w:color="000000"/>
              <w:right w:val="single" w:sz="8" w:space="0" w:color="auto"/>
            </w:tcBorders>
            <w:vAlign w:val="center"/>
            <w:hideMark/>
          </w:tcPr>
          <w:p w14:paraId="40A0A748" w14:textId="77777777" w:rsidR="0000784E" w:rsidRPr="00E823D0" w:rsidRDefault="0000784E"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tcBorders>
              <w:top w:val="nil"/>
              <w:left w:val="single" w:sz="8" w:space="0" w:color="auto"/>
              <w:bottom w:val="single" w:sz="8" w:space="0" w:color="000000"/>
              <w:right w:val="single" w:sz="8" w:space="0" w:color="auto"/>
            </w:tcBorders>
            <w:vAlign w:val="center"/>
            <w:hideMark/>
          </w:tcPr>
          <w:p w14:paraId="6E3E4B9F" w14:textId="77777777" w:rsidR="0000784E" w:rsidRPr="00E823D0" w:rsidRDefault="0000784E"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83" w:type="pct"/>
            <w:tcBorders>
              <w:top w:val="nil"/>
              <w:left w:val="single" w:sz="8" w:space="0" w:color="auto"/>
              <w:bottom w:val="single" w:sz="8" w:space="0" w:color="000000"/>
              <w:right w:val="single" w:sz="8" w:space="0" w:color="auto"/>
            </w:tcBorders>
            <w:vAlign w:val="center"/>
            <w:hideMark/>
          </w:tcPr>
          <w:p w14:paraId="66E80420"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Recipiente</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Específico</w:t>
            </w:r>
            <w:proofErr w:type="spellEnd"/>
          </w:p>
        </w:tc>
        <w:tc>
          <w:tcPr>
            <w:tcW w:w="295" w:type="pct"/>
            <w:tcBorders>
              <w:top w:val="nil"/>
              <w:left w:val="single" w:sz="8" w:space="0" w:color="auto"/>
              <w:bottom w:val="single" w:sz="8" w:space="0" w:color="000000"/>
              <w:right w:val="single" w:sz="8" w:space="0" w:color="auto"/>
            </w:tcBorders>
            <w:vAlign w:val="center"/>
            <w:hideMark/>
          </w:tcPr>
          <w:p w14:paraId="6DF33915" w14:textId="77777777" w:rsidR="0000784E" w:rsidRPr="00E823D0" w:rsidRDefault="0000784E"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tcBorders>
              <w:top w:val="nil"/>
              <w:left w:val="single" w:sz="8" w:space="0" w:color="auto"/>
              <w:bottom w:val="single" w:sz="8" w:space="0" w:color="000000"/>
              <w:right w:val="single" w:sz="8" w:space="0" w:color="auto"/>
            </w:tcBorders>
            <w:vAlign w:val="center"/>
            <w:hideMark/>
          </w:tcPr>
          <w:p w14:paraId="26E1C554"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47" w:type="pct"/>
            <w:tcBorders>
              <w:top w:val="nil"/>
              <w:left w:val="single" w:sz="8" w:space="0" w:color="auto"/>
              <w:bottom w:val="single" w:sz="8" w:space="0" w:color="000000"/>
              <w:right w:val="single" w:sz="8" w:space="0" w:color="auto"/>
            </w:tcBorders>
            <w:vAlign w:val="center"/>
            <w:hideMark/>
          </w:tcPr>
          <w:p w14:paraId="3E5BF42B"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05" w:type="pct"/>
            <w:tcBorders>
              <w:top w:val="nil"/>
              <w:left w:val="single" w:sz="8" w:space="0" w:color="auto"/>
              <w:bottom w:val="single" w:sz="8" w:space="0" w:color="000000"/>
              <w:right w:val="single" w:sz="8" w:space="0" w:color="auto"/>
            </w:tcBorders>
            <w:vAlign w:val="center"/>
            <w:hideMark/>
          </w:tcPr>
          <w:p w14:paraId="68B2E87D"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Reciclagem</w:t>
            </w:r>
            <w:proofErr w:type="spellEnd"/>
          </w:p>
        </w:tc>
        <w:tc>
          <w:tcPr>
            <w:tcW w:w="315" w:type="pct"/>
            <w:tcBorders>
              <w:top w:val="nil"/>
              <w:left w:val="single" w:sz="8" w:space="0" w:color="auto"/>
              <w:bottom w:val="single" w:sz="8" w:space="0" w:color="000000"/>
              <w:right w:val="single" w:sz="8" w:space="0" w:color="auto"/>
            </w:tcBorders>
            <w:vAlign w:val="center"/>
            <w:hideMark/>
          </w:tcPr>
          <w:p w14:paraId="328DFF91" w14:textId="17D8ABD6" w:rsidR="0000784E" w:rsidRPr="00E823D0" w:rsidRDefault="001410C8" w:rsidP="00CE0A8D">
            <w:pPr>
              <w:spacing w:line="240" w:lineRule="auto"/>
              <w:jc w:val="center"/>
              <w:rPr>
                <w:rFonts w:ascii="Calibri" w:hAnsi="Calibri" w:cs="Calibri"/>
                <w:color w:val="000000"/>
                <w:szCs w:val="20"/>
                <w:lang w:eastAsia="pt-BR"/>
              </w:rPr>
            </w:pPr>
            <w:proofErr w:type="spellStart"/>
            <w:r>
              <w:rPr>
                <w:rFonts w:ascii="Calibri" w:hAnsi="Calibri" w:cs="Calibri"/>
                <w:color w:val="000000"/>
                <w:szCs w:val="20"/>
                <w:lang w:eastAsia="pt-BR"/>
              </w:rPr>
              <w:t>Codel</w:t>
            </w:r>
            <w:proofErr w:type="spellEnd"/>
            <w:r>
              <w:rPr>
                <w:rFonts w:ascii="Calibri" w:hAnsi="Calibri" w:cs="Calibri"/>
                <w:color w:val="000000"/>
                <w:szCs w:val="20"/>
                <w:lang w:eastAsia="pt-BR"/>
              </w:rPr>
              <w:t xml:space="preserve"> – Uberlândia MG</w:t>
            </w:r>
          </w:p>
        </w:tc>
      </w:tr>
      <w:tr w:rsidR="0000784E" w:rsidRPr="0077593C" w14:paraId="63DD483F" w14:textId="77777777" w:rsidTr="0000784E">
        <w:trPr>
          <w:trHeight w:val="990"/>
        </w:trPr>
        <w:tc>
          <w:tcPr>
            <w:tcW w:w="417" w:type="pct"/>
            <w:vMerge w:val="restart"/>
            <w:tcBorders>
              <w:top w:val="nil"/>
              <w:left w:val="single" w:sz="8" w:space="0" w:color="auto"/>
              <w:bottom w:val="single" w:sz="8" w:space="0" w:color="000000"/>
              <w:right w:val="single" w:sz="8" w:space="0" w:color="auto"/>
            </w:tcBorders>
            <w:vAlign w:val="center"/>
            <w:hideMark/>
          </w:tcPr>
          <w:p w14:paraId="0D455715"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proofErr w:type="gramStart"/>
            <w:r w:rsidRPr="00E823D0">
              <w:rPr>
                <w:rFonts w:ascii="Calibri" w:hAnsi="Calibri" w:cs="Calibri"/>
                <w:color w:val="000000"/>
                <w:szCs w:val="20"/>
                <w:lang w:eastAsia="pt-BR"/>
              </w:rPr>
              <w:t>EPI’s</w:t>
            </w:r>
            <w:proofErr w:type="spellEnd"/>
            <w:proofErr w:type="gram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Contaminados</w:t>
            </w:r>
            <w:proofErr w:type="spellEnd"/>
          </w:p>
        </w:tc>
        <w:tc>
          <w:tcPr>
            <w:tcW w:w="286" w:type="pct"/>
            <w:vMerge w:val="restart"/>
            <w:tcBorders>
              <w:top w:val="nil"/>
              <w:left w:val="single" w:sz="8" w:space="0" w:color="auto"/>
              <w:bottom w:val="single" w:sz="8" w:space="0" w:color="000000"/>
              <w:right w:val="single" w:sz="8" w:space="0" w:color="auto"/>
            </w:tcBorders>
            <w:vAlign w:val="center"/>
            <w:hideMark/>
          </w:tcPr>
          <w:p w14:paraId="382A88B6"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0,05 t</w:t>
            </w:r>
          </w:p>
        </w:tc>
        <w:tc>
          <w:tcPr>
            <w:tcW w:w="316" w:type="pct"/>
            <w:vMerge w:val="restart"/>
            <w:tcBorders>
              <w:top w:val="single" w:sz="4" w:space="0" w:color="auto"/>
              <w:left w:val="single" w:sz="8" w:space="0" w:color="auto"/>
              <w:bottom w:val="single" w:sz="8" w:space="0" w:color="000000"/>
              <w:right w:val="single" w:sz="8" w:space="0" w:color="auto"/>
            </w:tcBorders>
            <w:vAlign w:val="center"/>
            <w:hideMark/>
          </w:tcPr>
          <w:p w14:paraId="52CB7DEA"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Operações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Florestais</w:t>
            </w:r>
            <w:proofErr w:type="spellEnd"/>
          </w:p>
        </w:tc>
        <w:tc>
          <w:tcPr>
            <w:tcW w:w="813" w:type="pct"/>
            <w:vMerge w:val="restart"/>
            <w:tcBorders>
              <w:top w:val="nil"/>
              <w:left w:val="single" w:sz="8" w:space="0" w:color="auto"/>
              <w:bottom w:val="single" w:sz="8" w:space="0" w:color="000000"/>
              <w:right w:val="single" w:sz="8" w:space="0" w:color="auto"/>
            </w:tcBorders>
            <w:vAlign w:val="center"/>
            <w:hideMark/>
          </w:tcPr>
          <w:p w14:paraId="63AA6501" w14:textId="77777777" w:rsidR="00241BF8" w:rsidRPr="00E823D0" w:rsidRDefault="00241BF8" w:rsidP="00CE0A8D">
            <w:pPr>
              <w:spacing w:line="240" w:lineRule="auto"/>
              <w:jc w:val="center"/>
              <w:rPr>
                <w:rFonts w:ascii="Calibri" w:hAnsi="Calibri" w:cs="Calibri"/>
                <w:b/>
                <w:bCs/>
                <w:color w:val="000000"/>
                <w:szCs w:val="20"/>
                <w:lang w:val="pt-BR" w:eastAsia="pt-BR"/>
              </w:rPr>
            </w:pPr>
            <w:r w:rsidRPr="00E823D0">
              <w:rPr>
                <w:rFonts w:ascii="Calibri" w:hAnsi="Calibri" w:cs="Calibri"/>
                <w:b/>
                <w:bCs/>
                <w:color w:val="000000"/>
                <w:szCs w:val="20"/>
                <w:lang w:val="pt-BR" w:eastAsia="pt-BR"/>
              </w:rPr>
              <w:t>150202(*)</w:t>
            </w:r>
            <w:r w:rsidRPr="00E823D0">
              <w:rPr>
                <w:rFonts w:ascii="Calibri" w:hAnsi="Calibri" w:cs="Calibri"/>
                <w:color w:val="000000"/>
                <w:szCs w:val="20"/>
                <w:lang w:val="pt-BR" w:eastAsia="pt-BR"/>
              </w:rPr>
              <w:t xml:space="preserve"> - Absorventes, materiais filtrantes (incluindo filtros de óleo não anteriormente especificados), panos de limpeza e vestuário de proteção, contaminados por substâncias perigosas</w:t>
            </w:r>
          </w:p>
        </w:tc>
        <w:tc>
          <w:tcPr>
            <w:tcW w:w="351" w:type="pct"/>
            <w:vMerge w:val="restart"/>
            <w:tcBorders>
              <w:top w:val="nil"/>
              <w:left w:val="single" w:sz="8" w:space="0" w:color="auto"/>
              <w:bottom w:val="single" w:sz="8" w:space="0" w:color="000000"/>
              <w:right w:val="single" w:sz="8" w:space="0" w:color="auto"/>
            </w:tcBorders>
            <w:vAlign w:val="center"/>
            <w:hideMark/>
          </w:tcPr>
          <w:p w14:paraId="1AF1BFE4"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w:t>
            </w:r>
          </w:p>
        </w:tc>
        <w:tc>
          <w:tcPr>
            <w:tcW w:w="351" w:type="pct"/>
            <w:vMerge w:val="restart"/>
            <w:tcBorders>
              <w:top w:val="nil"/>
              <w:left w:val="single" w:sz="8" w:space="0" w:color="auto"/>
              <w:bottom w:val="single" w:sz="8" w:space="0" w:color="000000"/>
              <w:right w:val="single" w:sz="8" w:space="0" w:color="auto"/>
            </w:tcBorders>
            <w:vAlign w:val="center"/>
            <w:hideMark/>
          </w:tcPr>
          <w:p w14:paraId="475B5037"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15212546"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83" w:type="pct"/>
            <w:vMerge w:val="restart"/>
            <w:tcBorders>
              <w:top w:val="nil"/>
              <w:left w:val="single" w:sz="8" w:space="0" w:color="auto"/>
              <w:bottom w:val="single" w:sz="8" w:space="0" w:color="000000"/>
              <w:right w:val="single" w:sz="8" w:space="0" w:color="auto"/>
            </w:tcBorders>
            <w:vAlign w:val="center"/>
            <w:hideMark/>
          </w:tcPr>
          <w:p w14:paraId="339FB95C"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(5 m³);</w:t>
            </w:r>
            <w:r w:rsidRPr="00E823D0">
              <w:rPr>
                <w:rFonts w:ascii="Calibri" w:hAnsi="Calibri" w:cs="Calibri"/>
                <w:color w:val="000000"/>
                <w:szCs w:val="20"/>
                <w:lang w:eastAsia="pt-BR"/>
              </w:rPr>
              <w:br/>
            </w: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(26 m³).</w:t>
            </w:r>
          </w:p>
        </w:tc>
        <w:tc>
          <w:tcPr>
            <w:tcW w:w="295" w:type="pct"/>
            <w:vMerge w:val="restart"/>
            <w:tcBorders>
              <w:top w:val="nil"/>
              <w:left w:val="single" w:sz="8" w:space="0" w:color="auto"/>
              <w:bottom w:val="single" w:sz="8" w:space="0" w:color="000000"/>
              <w:right w:val="single" w:sz="8" w:space="0" w:color="auto"/>
            </w:tcBorders>
            <w:vAlign w:val="center"/>
            <w:hideMark/>
          </w:tcPr>
          <w:p w14:paraId="1196CA7A"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vMerge w:val="restart"/>
            <w:tcBorders>
              <w:top w:val="nil"/>
              <w:left w:val="single" w:sz="8" w:space="0" w:color="auto"/>
              <w:bottom w:val="single" w:sz="8" w:space="0" w:color="000000"/>
              <w:right w:val="single" w:sz="8" w:space="0" w:color="auto"/>
            </w:tcBorders>
            <w:vAlign w:val="center"/>
            <w:hideMark/>
          </w:tcPr>
          <w:p w14:paraId="60E26BCE"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47" w:type="pct"/>
            <w:vMerge w:val="restart"/>
            <w:tcBorders>
              <w:top w:val="nil"/>
              <w:left w:val="single" w:sz="8" w:space="0" w:color="auto"/>
              <w:bottom w:val="single" w:sz="8" w:space="0" w:color="000000"/>
              <w:right w:val="single" w:sz="8" w:space="0" w:color="auto"/>
            </w:tcBorders>
            <w:vAlign w:val="center"/>
            <w:hideMark/>
          </w:tcPr>
          <w:p w14:paraId="694EB498"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Caminhão </w:t>
            </w:r>
            <w:proofErr w:type="gramStart"/>
            <w:r w:rsidRPr="00E823D0">
              <w:rPr>
                <w:rFonts w:ascii="Calibri" w:hAnsi="Calibri" w:cs="Calibri"/>
                <w:color w:val="000000"/>
                <w:szCs w:val="20"/>
                <w:lang w:val="pt-BR" w:eastAsia="pt-BR"/>
              </w:rPr>
              <w:t>Poli Guindaste</w:t>
            </w:r>
            <w:proofErr w:type="gramEnd"/>
            <w:r w:rsidRPr="00E823D0">
              <w:rPr>
                <w:rFonts w:ascii="Calibri" w:hAnsi="Calibri" w:cs="Calibri"/>
                <w:color w:val="000000"/>
                <w:szCs w:val="20"/>
                <w:lang w:val="pt-BR" w:eastAsia="pt-BR"/>
              </w:rPr>
              <w:t xml:space="preserve"> com Caçamba (5 m³);</w:t>
            </w:r>
            <w:r w:rsidRPr="00E823D0">
              <w:rPr>
                <w:rFonts w:ascii="Calibri" w:hAnsi="Calibri" w:cs="Calibri"/>
                <w:color w:val="000000"/>
                <w:szCs w:val="20"/>
                <w:lang w:val="pt-BR" w:eastAsia="pt-BR"/>
              </w:rPr>
              <w:br/>
              <w:t xml:space="preserve">Caminhão </w:t>
            </w:r>
            <w:proofErr w:type="spellStart"/>
            <w:r w:rsidRPr="00E823D0">
              <w:rPr>
                <w:rFonts w:ascii="Calibri" w:hAnsi="Calibri" w:cs="Calibri"/>
                <w:color w:val="000000"/>
                <w:szCs w:val="20"/>
                <w:lang w:val="pt-BR" w:eastAsia="pt-BR"/>
              </w:rPr>
              <w:t>Rollon</w:t>
            </w:r>
            <w:proofErr w:type="spellEnd"/>
            <w:r w:rsidRPr="00E823D0">
              <w:rPr>
                <w:rFonts w:ascii="Calibri" w:hAnsi="Calibri" w:cs="Calibri"/>
                <w:color w:val="000000"/>
                <w:szCs w:val="20"/>
                <w:lang w:val="pt-BR" w:eastAsia="pt-BR"/>
              </w:rPr>
              <w:t xml:space="preserve"> Off com Caçambas (26 m³).</w:t>
            </w:r>
          </w:p>
        </w:tc>
        <w:tc>
          <w:tcPr>
            <w:tcW w:w="305" w:type="pct"/>
            <w:vMerge w:val="restart"/>
            <w:tcBorders>
              <w:top w:val="nil"/>
              <w:left w:val="single" w:sz="8" w:space="0" w:color="auto"/>
              <w:bottom w:val="single" w:sz="8" w:space="0" w:color="000000"/>
              <w:right w:val="single" w:sz="8" w:space="0" w:color="auto"/>
            </w:tcBorders>
            <w:vAlign w:val="center"/>
            <w:hideMark/>
          </w:tcPr>
          <w:p w14:paraId="0B73279A"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Aterro</w:t>
            </w:r>
            <w:proofErr w:type="spellEnd"/>
            <w:r w:rsidRPr="00E823D0">
              <w:rPr>
                <w:rFonts w:ascii="Calibri" w:hAnsi="Calibri" w:cs="Calibri"/>
                <w:color w:val="000000"/>
                <w:szCs w:val="20"/>
                <w:lang w:eastAsia="pt-BR"/>
              </w:rPr>
              <w:t xml:space="preserve"> Classe I</w:t>
            </w:r>
          </w:p>
        </w:tc>
        <w:tc>
          <w:tcPr>
            <w:tcW w:w="315" w:type="pct"/>
            <w:vMerge w:val="restart"/>
            <w:tcBorders>
              <w:top w:val="nil"/>
              <w:left w:val="single" w:sz="8" w:space="0" w:color="auto"/>
              <w:bottom w:val="single" w:sz="8" w:space="0" w:color="000000"/>
              <w:right w:val="single" w:sz="8" w:space="0" w:color="auto"/>
            </w:tcBorders>
            <w:vAlign w:val="center"/>
            <w:hideMark/>
          </w:tcPr>
          <w:p w14:paraId="5BC30680"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Salto – Uberlândia MG</w:t>
            </w:r>
          </w:p>
        </w:tc>
      </w:tr>
      <w:tr w:rsidR="0000784E" w:rsidRPr="0077593C" w14:paraId="54A79750" w14:textId="77777777" w:rsidTr="0000784E">
        <w:trPr>
          <w:trHeight w:val="345"/>
        </w:trPr>
        <w:tc>
          <w:tcPr>
            <w:tcW w:w="417" w:type="pct"/>
            <w:vMerge/>
            <w:tcBorders>
              <w:top w:val="nil"/>
              <w:left w:val="single" w:sz="8" w:space="0" w:color="auto"/>
              <w:bottom w:val="single" w:sz="8" w:space="0" w:color="000000"/>
              <w:right w:val="single" w:sz="8" w:space="0" w:color="auto"/>
            </w:tcBorders>
            <w:vAlign w:val="center"/>
            <w:hideMark/>
          </w:tcPr>
          <w:p w14:paraId="3B297A5E"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41484E0D"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vMerge/>
            <w:tcBorders>
              <w:top w:val="nil"/>
              <w:left w:val="single" w:sz="8" w:space="0" w:color="auto"/>
              <w:bottom w:val="single" w:sz="8" w:space="0" w:color="000000"/>
              <w:right w:val="single" w:sz="8" w:space="0" w:color="auto"/>
            </w:tcBorders>
            <w:vAlign w:val="center"/>
            <w:hideMark/>
          </w:tcPr>
          <w:p w14:paraId="0DE723C4" w14:textId="77777777" w:rsidR="00241BF8" w:rsidRPr="00E823D0" w:rsidRDefault="00241BF8" w:rsidP="00CE0A8D">
            <w:pPr>
              <w:spacing w:line="240" w:lineRule="auto"/>
              <w:jc w:val="left"/>
              <w:rPr>
                <w:rFonts w:ascii="Calibri" w:hAnsi="Calibri" w:cs="Calibri"/>
                <w:color w:val="000000"/>
                <w:szCs w:val="20"/>
                <w:lang w:eastAsia="pt-BR"/>
              </w:rPr>
            </w:pPr>
          </w:p>
        </w:tc>
        <w:tc>
          <w:tcPr>
            <w:tcW w:w="813" w:type="pct"/>
            <w:vMerge/>
            <w:tcBorders>
              <w:top w:val="nil"/>
              <w:left w:val="single" w:sz="8" w:space="0" w:color="auto"/>
              <w:bottom w:val="single" w:sz="8" w:space="0" w:color="000000"/>
              <w:right w:val="single" w:sz="8" w:space="0" w:color="auto"/>
            </w:tcBorders>
            <w:vAlign w:val="center"/>
            <w:hideMark/>
          </w:tcPr>
          <w:p w14:paraId="7753BDE9"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62A99E2F"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20266BBC"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7CFFCC08"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7C434CB5"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3CE2BB0F"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612EF94D"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621EEA6B"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5713F6D7"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33F18C7E"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266561AD" w14:textId="77777777" w:rsidTr="00B77B05">
        <w:trPr>
          <w:trHeight w:val="493"/>
        </w:trPr>
        <w:tc>
          <w:tcPr>
            <w:tcW w:w="417" w:type="pct"/>
            <w:tcBorders>
              <w:top w:val="nil"/>
              <w:left w:val="single" w:sz="8" w:space="0" w:color="auto"/>
              <w:bottom w:val="single" w:sz="8" w:space="0" w:color="auto"/>
              <w:right w:val="single" w:sz="8" w:space="0" w:color="auto"/>
            </w:tcBorders>
            <w:vAlign w:val="center"/>
            <w:hideMark/>
          </w:tcPr>
          <w:p w14:paraId="3C64B43A"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Lâmpadas</w:t>
            </w:r>
            <w:proofErr w:type="spellEnd"/>
          </w:p>
        </w:tc>
        <w:tc>
          <w:tcPr>
            <w:tcW w:w="286" w:type="pct"/>
            <w:tcBorders>
              <w:top w:val="nil"/>
              <w:left w:val="nil"/>
              <w:bottom w:val="single" w:sz="8" w:space="0" w:color="auto"/>
              <w:right w:val="single" w:sz="8" w:space="0" w:color="auto"/>
            </w:tcBorders>
            <w:vAlign w:val="center"/>
            <w:hideMark/>
          </w:tcPr>
          <w:p w14:paraId="7E62D894"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 xml:space="preserve">5 </w:t>
            </w:r>
            <w:proofErr w:type="spellStart"/>
            <w:r w:rsidRPr="00E823D0">
              <w:rPr>
                <w:rFonts w:ascii="Calibri" w:hAnsi="Calibri" w:cs="Calibri"/>
                <w:b/>
                <w:bCs/>
                <w:color w:val="000000"/>
                <w:szCs w:val="20"/>
                <w:lang w:eastAsia="pt-BR"/>
              </w:rPr>
              <w:t>un</w:t>
            </w:r>
            <w:proofErr w:type="spellEnd"/>
          </w:p>
        </w:tc>
        <w:tc>
          <w:tcPr>
            <w:tcW w:w="316" w:type="pct"/>
            <w:tcBorders>
              <w:top w:val="nil"/>
              <w:left w:val="nil"/>
              <w:bottom w:val="single" w:sz="8" w:space="0" w:color="auto"/>
              <w:right w:val="single" w:sz="8" w:space="0" w:color="auto"/>
            </w:tcBorders>
            <w:vAlign w:val="center"/>
            <w:hideMark/>
          </w:tcPr>
          <w:p w14:paraId="311B98DB"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Manutenção</w:t>
            </w:r>
            <w:proofErr w:type="spellEnd"/>
          </w:p>
        </w:tc>
        <w:tc>
          <w:tcPr>
            <w:tcW w:w="813" w:type="pct"/>
            <w:tcBorders>
              <w:top w:val="nil"/>
              <w:left w:val="nil"/>
              <w:bottom w:val="single" w:sz="8" w:space="0" w:color="auto"/>
              <w:right w:val="single" w:sz="8" w:space="0" w:color="auto"/>
            </w:tcBorders>
            <w:vAlign w:val="center"/>
            <w:hideMark/>
          </w:tcPr>
          <w:p w14:paraId="0AC3E367" w14:textId="77777777" w:rsidR="00241BF8" w:rsidRPr="00E823D0" w:rsidRDefault="00241BF8" w:rsidP="00CE0A8D">
            <w:pPr>
              <w:spacing w:line="240" w:lineRule="auto"/>
              <w:jc w:val="center"/>
              <w:rPr>
                <w:rFonts w:ascii="Calibri" w:hAnsi="Calibri" w:cs="Calibri"/>
                <w:b/>
                <w:bCs/>
                <w:color w:val="000000"/>
                <w:szCs w:val="20"/>
                <w:lang w:val="pt-BR" w:eastAsia="pt-BR"/>
              </w:rPr>
            </w:pPr>
            <w:r w:rsidRPr="00E823D0">
              <w:rPr>
                <w:rFonts w:ascii="Calibri" w:hAnsi="Calibri" w:cs="Calibri"/>
                <w:b/>
                <w:bCs/>
                <w:color w:val="000000"/>
                <w:szCs w:val="20"/>
                <w:lang w:val="pt-BR" w:eastAsia="pt-BR"/>
              </w:rPr>
              <w:t>200121(*)</w:t>
            </w:r>
            <w:r w:rsidRPr="00E823D0">
              <w:rPr>
                <w:rFonts w:ascii="Calibri" w:hAnsi="Calibri" w:cs="Calibri"/>
                <w:color w:val="000000"/>
                <w:szCs w:val="20"/>
                <w:lang w:val="pt-BR" w:eastAsia="pt-BR"/>
              </w:rPr>
              <w:t xml:space="preserve"> - Lâmpadas fluorescentes, de vapor de sódio e mercúrio e de luz mista</w:t>
            </w:r>
          </w:p>
        </w:tc>
        <w:tc>
          <w:tcPr>
            <w:tcW w:w="351" w:type="pct"/>
            <w:tcBorders>
              <w:top w:val="nil"/>
              <w:left w:val="nil"/>
              <w:bottom w:val="single" w:sz="8" w:space="0" w:color="auto"/>
              <w:right w:val="single" w:sz="8" w:space="0" w:color="auto"/>
            </w:tcBorders>
            <w:vAlign w:val="center"/>
            <w:hideMark/>
          </w:tcPr>
          <w:p w14:paraId="17F791BB"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w:t>
            </w:r>
          </w:p>
        </w:tc>
        <w:tc>
          <w:tcPr>
            <w:tcW w:w="351" w:type="pct"/>
            <w:tcBorders>
              <w:top w:val="nil"/>
              <w:left w:val="nil"/>
              <w:bottom w:val="single" w:sz="8" w:space="0" w:color="auto"/>
              <w:right w:val="single" w:sz="8" w:space="0" w:color="auto"/>
            </w:tcBorders>
            <w:vAlign w:val="center"/>
            <w:hideMark/>
          </w:tcPr>
          <w:p w14:paraId="0F9E65F7"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tcBorders>
              <w:top w:val="nil"/>
              <w:left w:val="nil"/>
              <w:bottom w:val="single" w:sz="8" w:space="0" w:color="auto"/>
              <w:right w:val="single" w:sz="8" w:space="0" w:color="auto"/>
            </w:tcBorders>
            <w:vAlign w:val="center"/>
            <w:hideMark/>
          </w:tcPr>
          <w:p w14:paraId="4ABA5C98"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83" w:type="pct"/>
            <w:tcBorders>
              <w:top w:val="nil"/>
              <w:left w:val="nil"/>
              <w:bottom w:val="single" w:sz="8" w:space="0" w:color="auto"/>
              <w:right w:val="single" w:sz="8" w:space="0" w:color="auto"/>
            </w:tcBorders>
            <w:vAlign w:val="center"/>
            <w:hideMark/>
          </w:tcPr>
          <w:p w14:paraId="6A7EFEF8"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Recipiente</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Específico</w:t>
            </w:r>
            <w:proofErr w:type="spellEnd"/>
          </w:p>
        </w:tc>
        <w:tc>
          <w:tcPr>
            <w:tcW w:w="295" w:type="pct"/>
            <w:tcBorders>
              <w:top w:val="nil"/>
              <w:left w:val="nil"/>
              <w:bottom w:val="single" w:sz="8" w:space="0" w:color="auto"/>
              <w:right w:val="single" w:sz="8" w:space="0" w:color="auto"/>
            </w:tcBorders>
            <w:vAlign w:val="center"/>
            <w:hideMark/>
          </w:tcPr>
          <w:p w14:paraId="25086270"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tcBorders>
              <w:top w:val="nil"/>
              <w:left w:val="nil"/>
              <w:bottom w:val="single" w:sz="8" w:space="0" w:color="auto"/>
              <w:right w:val="single" w:sz="8" w:space="0" w:color="auto"/>
            </w:tcBorders>
            <w:vAlign w:val="center"/>
            <w:hideMark/>
          </w:tcPr>
          <w:p w14:paraId="4DB51D35"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47" w:type="pct"/>
            <w:tcBorders>
              <w:top w:val="nil"/>
              <w:left w:val="nil"/>
              <w:bottom w:val="single" w:sz="8" w:space="0" w:color="auto"/>
              <w:right w:val="single" w:sz="8" w:space="0" w:color="auto"/>
            </w:tcBorders>
            <w:vAlign w:val="center"/>
            <w:hideMark/>
          </w:tcPr>
          <w:p w14:paraId="382E4EC6"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05" w:type="pct"/>
            <w:tcBorders>
              <w:top w:val="nil"/>
              <w:left w:val="nil"/>
              <w:bottom w:val="single" w:sz="8" w:space="0" w:color="auto"/>
              <w:right w:val="single" w:sz="8" w:space="0" w:color="auto"/>
            </w:tcBorders>
            <w:vAlign w:val="center"/>
            <w:hideMark/>
          </w:tcPr>
          <w:p w14:paraId="6390D792" w14:textId="6E44E903" w:rsidR="00241BF8" w:rsidRPr="00E823D0" w:rsidRDefault="001410C8" w:rsidP="00CE0A8D">
            <w:pPr>
              <w:spacing w:line="240" w:lineRule="auto"/>
              <w:jc w:val="center"/>
              <w:rPr>
                <w:rFonts w:ascii="Calibri" w:hAnsi="Calibri" w:cs="Calibri"/>
                <w:color w:val="000000"/>
                <w:szCs w:val="20"/>
                <w:lang w:eastAsia="pt-BR"/>
              </w:rPr>
            </w:pPr>
            <w:proofErr w:type="spellStart"/>
            <w:r>
              <w:rPr>
                <w:rFonts w:ascii="Calibri" w:hAnsi="Calibri" w:cs="Calibri"/>
                <w:color w:val="000000"/>
                <w:szCs w:val="20"/>
                <w:lang w:eastAsia="pt-BR"/>
              </w:rPr>
              <w:t>Aterro</w:t>
            </w:r>
            <w:proofErr w:type="spellEnd"/>
            <w:r>
              <w:rPr>
                <w:rFonts w:ascii="Calibri" w:hAnsi="Calibri" w:cs="Calibri"/>
                <w:color w:val="000000"/>
                <w:szCs w:val="20"/>
                <w:lang w:eastAsia="pt-BR"/>
              </w:rPr>
              <w:t xml:space="preserve"> Classe I</w:t>
            </w:r>
          </w:p>
        </w:tc>
        <w:tc>
          <w:tcPr>
            <w:tcW w:w="315" w:type="pct"/>
            <w:tcBorders>
              <w:top w:val="nil"/>
              <w:left w:val="nil"/>
              <w:bottom w:val="single" w:sz="8" w:space="0" w:color="auto"/>
              <w:right w:val="single" w:sz="8" w:space="0" w:color="auto"/>
            </w:tcBorders>
            <w:vAlign w:val="center"/>
            <w:hideMark/>
          </w:tcPr>
          <w:p w14:paraId="46AAED7B" w14:textId="64AC01BD" w:rsidR="00241BF8" w:rsidRPr="00E823D0" w:rsidRDefault="001410C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Salto – Uberlândia MG</w:t>
            </w:r>
          </w:p>
        </w:tc>
      </w:tr>
      <w:tr w:rsidR="0000784E" w:rsidRPr="0077593C" w14:paraId="2C3EE742" w14:textId="77777777" w:rsidTr="0000784E">
        <w:trPr>
          <w:trHeight w:val="420"/>
        </w:trPr>
        <w:tc>
          <w:tcPr>
            <w:tcW w:w="417" w:type="pct"/>
            <w:vMerge w:val="restart"/>
            <w:tcBorders>
              <w:top w:val="nil"/>
              <w:left w:val="single" w:sz="8" w:space="0" w:color="auto"/>
              <w:bottom w:val="single" w:sz="8" w:space="0" w:color="000000"/>
              <w:right w:val="single" w:sz="8" w:space="0" w:color="auto"/>
            </w:tcBorders>
            <w:vAlign w:val="center"/>
            <w:hideMark/>
          </w:tcPr>
          <w:p w14:paraId="1A60E318"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Lixo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Comum</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Não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Recicláveis</w:t>
            </w:r>
            <w:proofErr w:type="spellEnd"/>
            <w:r w:rsidRPr="00E823D0">
              <w:rPr>
                <w:rFonts w:ascii="Calibri" w:hAnsi="Calibri" w:cs="Calibri"/>
                <w:color w:val="000000"/>
                <w:szCs w:val="20"/>
                <w:lang w:eastAsia="pt-BR"/>
              </w:rPr>
              <w:t>)</w:t>
            </w:r>
          </w:p>
        </w:tc>
        <w:tc>
          <w:tcPr>
            <w:tcW w:w="286" w:type="pct"/>
            <w:vMerge w:val="restart"/>
            <w:tcBorders>
              <w:top w:val="nil"/>
              <w:left w:val="single" w:sz="8" w:space="0" w:color="auto"/>
              <w:bottom w:val="single" w:sz="8" w:space="0" w:color="000000"/>
              <w:right w:val="single" w:sz="8" w:space="0" w:color="auto"/>
            </w:tcBorders>
            <w:vAlign w:val="center"/>
            <w:hideMark/>
          </w:tcPr>
          <w:p w14:paraId="11F4E0DF" w14:textId="77777777" w:rsidR="0000784E" w:rsidRPr="00E823D0" w:rsidRDefault="0000784E"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5,0 t</w:t>
            </w:r>
          </w:p>
        </w:tc>
        <w:tc>
          <w:tcPr>
            <w:tcW w:w="316" w:type="pct"/>
            <w:vMerge w:val="restart"/>
            <w:tcBorders>
              <w:top w:val="nil"/>
              <w:left w:val="nil"/>
              <w:right w:val="single" w:sz="8" w:space="0" w:color="auto"/>
            </w:tcBorders>
            <w:vAlign w:val="center"/>
            <w:hideMark/>
          </w:tcPr>
          <w:p w14:paraId="7A63739F" w14:textId="7ABAA63C"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Escritórios</w:t>
            </w:r>
            <w:proofErr w:type="spellEnd"/>
            <w:r w:rsidRPr="00E823D0">
              <w:rPr>
                <w:rFonts w:ascii="Calibri" w:hAnsi="Calibri" w:cs="Calibri"/>
                <w:color w:val="000000"/>
                <w:szCs w:val="20"/>
                <w:lang w:eastAsia="pt-BR"/>
              </w:rPr>
              <w:t>;</w:t>
            </w:r>
          </w:p>
        </w:tc>
        <w:tc>
          <w:tcPr>
            <w:tcW w:w="813" w:type="pct"/>
            <w:tcBorders>
              <w:top w:val="nil"/>
              <w:left w:val="nil"/>
              <w:bottom w:val="nil"/>
              <w:right w:val="single" w:sz="8" w:space="0" w:color="auto"/>
            </w:tcBorders>
            <w:vAlign w:val="center"/>
            <w:hideMark/>
          </w:tcPr>
          <w:p w14:paraId="545785D5" w14:textId="77777777" w:rsidR="0000784E" w:rsidRPr="00E823D0" w:rsidRDefault="0000784E"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200199</w:t>
            </w:r>
            <w:r w:rsidRPr="00E823D0">
              <w:rPr>
                <w:rFonts w:ascii="Calibri" w:hAnsi="Calibri" w:cs="Calibri"/>
                <w:color w:val="000000"/>
                <w:szCs w:val="20"/>
                <w:lang w:eastAsia="pt-BR"/>
              </w:rPr>
              <w:t xml:space="preserve"> -</w:t>
            </w:r>
          </w:p>
        </w:tc>
        <w:tc>
          <w:tcPr>
            <w:tcW w:w="351" w:type="pct"/>
            <w:vMerge w:val="restart"/>
            <w:tcBorders>
              <w:top w:val="nil"/>
              <w:left w:val="single" w:sz="8" w:space="0" w:color="auto"/>
              <w:bottom w:val="single" w:sz="8" w:space="0" w:color="000000"/>
              <w:right w:val="single" w:sz="8" w:space="0" w:color="auto"/>
            </w:tcBorders>
            <w:vAlign w:val="center"/>
            <w:hideMark/>
          </w:tcPr>
          <w:p w14:paraId="3CB62BF3" w14:textId="5795908F" w:rsidR="0000784E" w:rsidRPr="00E823D0" w:rsidRDefault="0000784E"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II</w:t>
            </w:r>
          </w:p>
        </w:tc>
        <w:tc>
          <w:tcPr>
            <w:tcW w:w="351" w:type="pct"/>
            <w:vMerge w:val="restart"/>
            <w:tcBorders>
              <w:top w:val="nil"/>
              <w:left w:val="single" w:sz="8" w:space="0" w:color="auto"/>
              <w:bottom w:val="single" w:sz="8" w:space="0" w:color="000000"/>
              <w:right w:val="single" w:sz="8" w:space="0" w:color="auto"/>
            </w:tcBorders>
            <w:vAlign w:val="center"/>
            <w:hideMark/>
          </w:tcPr>
          <w:p w14:paraId="33C0CE83" w14:textId="77777777" w:rsidR="0000784E" w:rsidRPr="00E823D0" w:rsidRDefault="0000784E"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06BF4B24"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Coletores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Plásticos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Diversos</w:t>
            </w:r>
            <w:proofErr w:type="spellEnd"/>
            <w:r w:rsidRPr="00E823D0">
              <w:rPr>
                <w:rFonts w:ascii="Calibri" w:hAnsi="Calibri" w:cs="Calibri"/>
                <w:color w:val="000000"/>
                <w:szCs w:val="20"/>
                <w:lang w:eastAsia="pt-BR"/>
              </w:rPr>
              <w:t>)</w:t>
            </w:r>
          </w:p>
        </w:tc>
        <w:tc>
          <w:tcPr>
            <w:tcW w:w="383" w:type="pct"/>
            <w:vMerge w:val="restart"/>
            <w:tcBorders>
              <w:top w:val="nil"/>
              <w:left w:val="single" w:sz="8" w:space="0" w:color="auto"/>
              <w:bottom w:val="single" w:sz="8" w:space="0" w:color="000000"/>
              <w:right w:val="single" w:sz="8" w:space="0" w:color="auto"/>
            </w:tcBorders>
            <w:vAlign w:val="center"/>
            <w:hideMark/>
          </w:tcPr>
          <w:p w14:paraId="73B2457E"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(5 m³)</w:t>
            </w:r>
          </w:p>
        </w:tc>
        <w:tc>
          <w:tcPr>
            <w:tcW w:w="295" w:type="pct"/>
            <w:vMerge w:val="restart"/>
            <w:tcBorders>
              <w:top w:val="nil"/>
              <w:left w:val="single" w:sz="8" w:space="0" w:color="auto"/>
              <w:bottom w:val="single" w:sz="8" w:space="0" w:color="000000"/>
              <w:right w:val="single" w:sz="8" w:space="0" w:color="auto"/>
            </w:tcBorders>
            <w:vAlign w:val="center"/>
            <w:hideMark/>
          </w:tcPr>
          <w:p w14:paraId="1920F36E" w14:textId="77777777" w:rsidR="0000784E" w:rsidRPr="00E823D0" w:rsidRDefault="0000784E"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vMerge w:val="restart"/>
            <w:tcBorders>
              <w:top w:val="nil"/>
              <w:left w:val="single" w:sz="8" w:space="0" w:color="auto"/>
              <w:bottom w:val="single" w:sz="8" w:space="0" w:color="000000"/>
              <w:right w:val="single" w:sz="8" w:space="0" w:color="auto"/>
            </w:tcBorders>
            <w:vAlign w:val="center"/>
            <w:hideMark/>
          </w:tcPr>
          <w:p w14:paraId="202771CB"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Carroceria</w:t>
            </w:r>
            <w:proofErr w:type="spellEnd"/>
          </w:p>
        </w:tc>
        <w:tc>
          <w:tcPr>
            <w:tcW w:w="347" w:type="pct"/>
            <w:vMerge w:val="restart"/>
            <w:tcBorders>
              <w:top w:val="nil"/>
              <w:left w:val="single" w:sz="8" w:space="0" w:color="auto"/>
              <w:bottom w:val="single" w:sz="8" w:space="0" w:color="000000"/>
              <w:right w:val="single" w:sz="8" w:space="0" w:color="auto"/>
            </w:tcBorders>
            <w:vAlign w:val="center"/>
            <w:hideMark/>
          </w:tcPr>
          <w:p w14:paraId="24454061" w14:textId="77777777" w:rsidR="0000784E" w:rsidRPr="00E823D0" w:rsidRDefault="0000784E"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Caminhão </w:t>
            </w:r>
            <w:proofErr w:type="gramStart"/>
            <w:r w:rsidRPr="00E823D0">
              <w:rPr>
                <w:rFonts w:ascii="Calibri" w:hAnsi="Calibri" w:cs="Calibri"/>
                <w:color w:val="000000"/>
                <w:szCs w:val="20"/>
                <w:lang w:val="pt-BR" w:eastAsia="pt-BR"/>
              </w:rPr>
              <w:t>Poli Guindaste</w:t>
            </w:r>
            <w:proofErr w:type="gramEnd"/>
            <w:r w:rsidRPr="00E823D0">
              <w:rPr>
                <w:rFonts w:ascii="Calibri" w:hAnsi="Calibri" w:cs="Calibri"/>
                <w:color w:val="000000"/>
                <w:szCs w:val="20"/>
                <w:lang w:val="pt-BR" w:eastAsia="pt-BR"/>
              </w:rPr>
              <w:t xml:space="preserve"> com Caçamba (5 m³)</w:t>
            </w:r>
          </w:p>
        </w:tc>
        <w:tc>
          <w:tcPr>
            <w:tcW w:w="305" w:type="pct"/>
            <w:vMerge w:val="restart"/>
            <w:tcBorders>
              <w:top w:val="nil"/>
              <w:left w:val="single" w:sz="8" w:space="0" w:color="auto"/>
              <w:bottom w:val="single" w:sz="8" w:space="0" w:color="000000"/>
              <w:right w:val="single" w:sz="8" w:space="0" w:color="auto"/>
            </w:tcBorders>
            <w:vAlign w:val="center"/>
            <w:hideMark/>
          </w:tcPr>
          <w:p w14:paraId="0FC39598"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Aterro</w:t>
            </w:r>
            <w:proofErr w:type="spellEnd"/>
            <w:r w:rsidRPr="00E823D0">
              <w:rPr>
                <w:rFonts w:ascii="Calibri" w:hAnsi="Calibri" w:cs="Calibri"/>
                <w:color w:val="000000"/>
                <w:szCs w:val="20"/>
                <w:lang w:eastAsia="pt-BR"/>
              </w:rPr>
              <w:t xml:space="preserve"> Classe II </w:t>
            </w:r>
          </w:p>
        </w:tc>
        <w:tc>
          <w:tcPr>
            <w:tcW w:w="315" w:type="pct"/>
            <w:vMerge w:val="restart"/>
            <w:tcBorders>
              <w:top w:val="nil"/>
              <w:left w:val="single" w:sz="8" w:space="0" w:color="auto"/>
              <w:bottom w:val="single" w:sz="8" w:space="0" w:color="000000"/>
              <w:right w:val="single" w:sz="8" w:space="0" w:color="auto"/>
            </w:tcBorders>
            <w:vAlign w:val="center"/>
            <w:hideMark/>
          </w:tcPr>
          <w:p w14:paraId="5D4E9F37" w14:textId="77777777" w:rsidR="0000784E" w:rsidRPr="00E823D0" w:rsidRDefault="0000784E"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Salto – Uberlândia MG</w:t>
            </w:r>
          </w:p>
        </w:tc>
      </w:tr>
      <w:tr w:rsidR="0000784E" w:rsidRPr="004D2FAE" w14:paraId="26F4018F" w14:textId="77777777" w:rsidTr="00B77B05">
        <w:trPr>
          <w:trHeight w:val="345"/>
        </w:trPr>
        <w:tc>
          <w:tcPr>
            <w:tcW w:w="417" w:type="pct"/>
            <w:vMerge/>
            <w:tcBorders>
              <w:top w:val="nil"/>
              <w:left w:val="single" w:sz="8" w:space="0" w:color="auto"/>
              <w:bottom w:val="single" w:sz="8" w:space="0" w:color="000000"/>
              <w:right w:val="single" w:sz="8" w:space="0" w:color="auto"/>
            </w:tcBorders>
            <w:vAlign w:val="center"/>
            <w:hideMark/>
          </w:tcPr>
          <w:p w14:paraId="043AA67F" w14:textId="77777777" w:rsidR="0000784E" w:rsidRPr="00E823D0" w:rsidRDefault="0000784E"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59120F9B" w14:textId="77777777" w:rsidR="0000784E" w:rsidRPr="00E823D0" w:rsidRDefault="0000784E" w:rsidP="00CE0A8D">
            <w:pPr>
              <w:spacing w:line="240" w:lineRule="auto"/>
              <w:jc w:val="left"/>
              <w:rPr>
                <w:rFonts w:ascii="Calibri" w:hAnsi="Calibri" w:cs="Calibri"/>
                <w:b/>
                <w:bCs/>
                <w:color w:val="000000"/>
                <w:szCs w:val="20"/>
                <w:lang w:eastAsia="pt-BR"/>
              </w:rPr>
            </w:pPr>
          </w:p>
        </w:tc>
        <w:tc>
          <w:tcPr>
            <w:tcW w:w="316" w:type="pct"/>
            <w:vMerge/>
            <w:tcBorders>
              <w:left w:val="nil"/>
              <w:bottom w:val="nil"/>
              <w:right w:val="single" w:sz="8" w:space="0" w:color="auto"/>
            </w:tcBorders>
            <w:vAlign w:val="center"/>
            <w:hideMark/>
          </w:tcPr>
          <w:p w14:paraId="24ED935D" w14:textId="3D705F4E" w:rsidR="0000784E" w:rsidRPr="00E823D0" w:rsidRDefault="0000784E" w:rsidP="00CE0A8D">
            <w:pPr>
              <w:spacing w:line="240" w:lineRule="auto"/>
              <w:jc w:val="center"/>
              <w:rPr>
                <w:rFonts w:ascii="Calibri" w:hAnsi="Calibri" w:cs="Calibri"/>
                <w:color w:val="000000"/>
                <w:szCs w:val="20"/>
                <w:lang w:eastAsia="pt-BR"/>
              </w:rPr>
            </w:pPr>
          </w:p>
        </w:tc>
        <w:tc>
          <w:tcPr>
            <w:tcW w:w="813" w:type="pct"/>
            <w:vMerge w:val="restart"/>
            <w:tcBorders>
              <w:top w:val="nil"/>
              <w:left w:val="single" w:sz="8" w:space="0" w:color="auto"/>
              <w:bottom w:val="single" w:sz="8" w:space="0" w:color="000000"/>
              <w:right w:val="single" w:sz="8" w:space="0" w:color="auto"/>
            </w:tcBorders>
            <w:vAlign w:val="center"/>
            <w:hideMark/>
          </w:tcPr>
          <w:p w14:paraId="493B1965" w14:textId="77777777" w:rsidR="0000784E" w:rsidRPr="00E823D0" w:rsidRDefault="0000784E"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Outras frações não anteriormente especificadas</w:t>
            </w:r>
          </w:p>
        </w:tc>
        <w:tc>
          <w:tcPr>
            <w:tcW w:w="351" w:type="pct"/>
            <w:vMerge/>
            <w:tcBorders>
              <w:top w:val="nil"/>
              <w:left w:val="single" w:sz="8" w:space="0" w:color="auto"/>
              <w:bottom w:val="single" w:sz="8" w:space="0" w:color="000000"/>
              <w:right w:val="single" w:sz="8" w:space="0" w:color="auto"/>
            </w:tcBorders>
            <w:vAlign w:val="center"/>
            <w:hideMark/>
          </w:tcPr>
          <w:p w14:paraId="7B4A23E2" w14:textId="77777777" w:rsidR="0000784E" w:rsidRPr="00E823D0" w:rsidRDefault="0000784E" w:rsidP="00CE0A8D">
            <w:pPr>
              <w:spacing w:line="240" w:lineRule="auto"/>
              <w:jc w:val="left"/>
              <w:rPr>
                <w:rFonts w:ascii="Calibri" w:hAnsi="Calibri" w:cs="Calibri"/>
                <w:color w:val="000000"/>
                <w:szCs w:val="20"/>
                <w:lang w:val="pt-BR"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664FA064" w14:textId="77777777" w:rsidR="0000784E" w:rsidRPr="00E823D0" w:rsidRDefault="0000784E" w:rsidP="00CE0A8D">
            <w:pPr>
              <w:spacing w:line="240" w:lineRule="auto"/>
              <w:jc w:val="left"/>
              <w:rPr>
                <w:rFonts w:ascii="Calibri" w:hAnsi="Calibri" w:cs="Calibri"/>
                <w:color w:val="000000"/>
                <w:szCs w:val="20"/>
                <w:lang w:val="pt-BR"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17C90FF2" w14:textId="77777777" w:rsidR="0000784E" w:rsidRPr="00E823D0" w:rsidRDefault="0000784E" w:rsidP="00CE0A8D">
            <w:pPr>
              <w:spacing w:line="240" w:lineRule="auto"/>
              <w:jc w:val="left"/>
              <w:rPr>
                <w:rFonts w:ascii="Calibri" w:hAnsi="Calibri" w:cs="Calibri"/>
                <w:color w:val="000000"/>
                <w:szCs w:val="20"/>
                <w:lang w:val="pt-BR"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177574CF" w14:textId="77777777" w:rsidR="0000784E" w:rsidRPr="00E823D0" w:rsidRDefault="0000784E" w:rsidP="00CE0A8D">
            <w:pPr>
              <w:spacing w:line="240" w:lineRule="auto"/>
              <w:jc w:val="left"/>
              <w:rPr>
                <w:rFonts w:ascii="Calibri" w:hAnsi="Calibri" w:cs="Calibri"/>
                <w:color w:val="000000"/>
                <w:szCs w:val="20"/>
                <w:lang w:val="pt-BR"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100EDE07" w14:textId="77777777" w:rsidR="0000784E" w:rsidRPr="00E823D0" w:rsidRDefault="0000784E" w:rsidP="00CE0A8D">
            <w:pPr>
              <w:spacing w:line="240" w:lineRule="auto"/>
              <w:jc w:val="left"/>
              <w:rPr>
                <w:rFonts w:ascii="Calibri" w:hAnsi="Calibri" w:cs="Calibri"/>
                <w:color w:val="000000"/>
                <w:szCs w:val="20"/>
                <w:lang w:val="pt-BR"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25686832" w14:textId="77777777" w:rsidR="0000784E" w:rsidRPr="00E823D0" w:rsidRDefault="0000784E" w:rsidP="00CE0A8D">
            <w:pPr>
              <w:spacing w:line="240" w:lineRule="auto"/>
              <w:jc w:val="left"/>
              <w:rPr>
                <w:rFonts w:ascii="Calibri" w:hAnsi="Calibri" w:cs="Calibri"/>
                <w:color w:val="000000"/>
                <w:szCs w:val="20"/>
                <w:lang w:val="pt-BR"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3171FBBD" w14:textId="77777777" w:rsidR="0000784E" w:rsidRPr="00E823D0" w:rsidRDefault="0000784E" w:rsidP="00CE0A8D">
            <w:pPr>
              <w:spacing w:line="240" w:lineRule="auto"/>
              <w:jc w:val="left"/>
              <w:rPr>
                <w:rFonts w:ascii="Calibri" w:hAnsi="Calibri" w:cs="Calibri"/>
                <w:color w:val="000000"/>
                <w:szCs w:val="20"/>
                <w:lang w:val="pt-BR"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7CD356A0" w14:textId="77777777" w:rsidR="0000784E" w:rsidRPr="00E823D0" w:rsidRDefault="0000784E" w:rsidP="00CE0A8D">
            <w:pPr>
              <w:spacing w:line="240" w:lineRule="auto"/>
              <w:jc w:val="left"/>
              <w:rPr>
                <w:rFonts w:ascii="Calibri" w:hAnsi="Calibri" w:cs="Calibri"/>
                <w:color w:val="000000"/>
                <w:szCs w:val="20"/>
                <w:lang w:val="pt-BR"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52AF3794" w14:textId="77777777" w:rsidR="0000784E" w:rsidRPr="00E823D0" w:rsidRDefault="0000784E" w:rsidP="00CE0A8D">
            <w:pPr>
              <w:spacing w:line="240" w:lineRule="auto"/>
              <w:jc w:val="left"/>
              <w:rPr>
                <w:rFonts w:ascii="Calibri" w:hAnsi="Calibri" w:cs="Calibri"/>
                <w:color w:val="000000"/>
                <w:szCs w:val="20"/>
                <w:lang w:val="pt-BR" w:eastAsia="pt-BR"/>
              </w:rPr>
            </w:pPr>
          </w:p>
        </w:tc>
      </w:tr>
      <w:tr w:rsidR="0000784E" w:rsidRPr="0077593C" w14:paraId="0552BEB5" w14:textId="77777777" w:rsidTr="00B77B05">
        <w:trPr>
          <w:trHeight w:val="228"/>
        </w:trPr>
        <w:tc>
          <w:tcPr>
            <w:tcW w:w="417" w:type="pct"/>
            <w:vMerge/>
            <w:tcBorders>
              <w:top w:val="nil"/>
              <w:left w:val="single" w:sz="8" w:space="0" w:color="auto"/>
              <w:bottom w:val="single" w:sz="8" w:space="0" w:color="000000"/>
              <w:right w:val="single" w:sz="8" w:space="0" w:color="auto"/>
            </w:tcBorders>
            <w:vAlign w:val="center"/>
            <w:hideMark/>
          </w:tcPr>
          <w:p w14:paraId="79EC87CA" w14:textId="77777777" w:rsidR="0000784E" w:rsidRPr="00E823D0" w:rsidRDefault="0000784E" w:rsidP="00CE0A8D">
            <w:pPr>
              <w:spacing w:line="240" w:lineRule="auto"/>
              <w:jc w:val="left"/>
              <w:rPr>
                <w:rFonts w:ascii="Calibri" w:hAnsi="Calibri" w:cs="Calibri"/>
                <w:color w:val="000000"/>
                <w:szCs w:val="20"/>
                <w:lang w:val="pt-BR"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02223D1C" w14:textId="77777777" w:rsidR="0000784E" w:rsidRPr="00E823D0" w:rsidRDefault="0000784E" w:rsidP="00CE0A8D">
            <w:pPr>
              <w:spacing w:line="240" w:lineRule="auto"/>
              <w:jc w:val="left"/>
              <w:rPr>
                <w:rFonts w:ascii="Calibri" w:hAnsi="Calibri" w:cs="Calibri"/>
                <w:b/>
                <w:bCs/>
                <w:color w:val="000000"/>
                <w:szCs w:val="20"/>
                <w:lang w:val="pt-BR" w:eastAsia="pt-BR"/>
              </w:rPr>
            </w:pPr>
          </w:p>
        </w:tc>
        <w:tc>
          <w:tcPr>
            <w:tcW w:w="316" w:type="pct"/>
            <w:tcBorders>
              <w:top w:val="nil"/>
              <w:left w:val="nil"/>
              <w:right w:val="single" w:sz="8" w:space="0" w:color="auto"/>
            </w:tcBorders>
            <w:vAlign w:val="center"/>
            <w:hideMark/>
          </w:tcPr>
          <w:p w14:paraId="768EFDDC" w14:textId="6F9ADBA2"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Manutenção</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66ADE4F2" w14:textId="77777777" w:rsidR="0000784E" w:rsidRPr="00E823D0" w:rsidRDefault="0000784E"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38350AC8" w14:textId="77777777" w:rsidR="0000784E" w:rsidRPr="00E823D0" w:rsidRDefault="0000784E"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65EB5F97" w14:textId="77777777" w:rsidR="0000784E" w:rsidRPr="00E823D0" w:rsidRDefault="0000784E"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11BF01E5" w14:textId="77777777" w:rsidR="0000784E" w:rsidRPr="00E823D0" w:rsidRDefault="0000784E"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67B86017" w14:textId="77777777" w:rsidR="0000784E" w:rsidRPr="00E823D0" w:rsidRDefault="0000784E"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274B5183" w14:textId="77777777" w:rsidR="0000784E" w:rsidRPr="00E823D0" w:rsidRDefault="0000784E"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0F82CB6F" w14:textId="77777777" w:rsidR="0000784E" w:rsidRPr="00E823D0" w:rsidRDefault="0000784E"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27C327AF" w14:textId="77777777" w:rsidR="0000784E" w:rsidRPr="00E823D0" w:rsidRDefault="0000784E"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04D62D8F" w14:textId="77777777" w:rsidR="0000784E" w:rsidRPr="00E823D0" w:rsidRDefault="0000784E"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279E7748" w14:textId="77777777" w:rsidR="0000784E" w:rsidRPr="00E823D0" w:rsidRDefault="0000784E" w:rsidP="00CE0A8D">
            <w:pPr>
              <w:spacing w:line="240" w:lineRule="auto"/>
              <w:jc w:val="left"/>
              <w:rPr>
                <w:rFonts w:ascii="Calibri" w:hAnsi="Calibri" w:cs="Calibri"/>
                <w:color w:val="000000"/>
                <w:szCs w:val="20"/>
                <w:lang w:eastAsia="pt-BR"/>
              </w:rPr>
            </w:pPr>
          </w:p>
        </w:tc>
      </w:tr>
      <w:tr w:rsidR="0000784E" w:rsidRPr="0077593C" w14:paraId="31D21A85" w14:textId="77777777" w:rsidTr="0000784E">
        <w:trPr>
          <w:trHeight w:val="250"/>
        </w:trPr>
        <w:tc>
          <w:tcPr>
            <w:tcW w:w="417" w:type="pct"/>
            <w:vMerge/>
            <w:tcBorders>
              <w:top w:val="nil"/>
              <w:left w:val="single" w:sz="8" w:space="0" w:color="auto"/>
              <w:bottom w:val="single" w:sz="8" w:space="0" w:color="000000"/>
              <w:right w:val="single" w:sz="8" w:space="0" w:color="auto"/>
            </w:tcBorders>
            <w:vAlign w:val="center"/>
            <w:hideMark/>
          </w:tcPr>
          <w:p w14:paraId="0978E28B"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7D979215"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nil"/>
              <w:right w:val="single" w:sz="8" w:space="0" w:color="auto"/>
            </w:tcBorders>
            <w:vAlign w:val="center"/>
            <w:hideMark/>
          </w:tcPr>
          <w:p w14:paraId="3ACC3A8C"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Operações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Florestais</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47EEDDB5"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31BC4238"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1E45338A"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5FD6FCC3"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55ABB78E"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37AD9FF3"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1ADDED32"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4EE14851"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33A02B43"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22A86908"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45F62D20" w14:textId="77777777" w:rsidTr="0000784E">
        <w:trPr>
          <w:trHeight w:val="250"/>
        </w:trPr>
        <w:tc>
          <w:tcPr>
            <w:tcW w:w="417" w:type="pct"/>
            <w:vMerge/>
            <w:tcBorders>
              <w:top w:val="nil"/>
              <w:left w:val="single" w:sz="8" w:space="0" w:color="auto"/>
              <w:bottom w:val="single" w:sz="8" w:space="0" w:color="000000"/>
              <w:right w:val="single" w:sz="8" w:space="0" w:color="auto"/>
            </w:tcBorders>
            <w:vAlign w:val="center"/>
            <w:hideMark/>
          </w:tcPr>
          <w:p w14:paraId="64502626"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71D464BB"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nil"/>
              <w:right w:val="single" w:sz="8" w:space="0" w:color="auto"/>
            </w:tcBorders>
            <w:vAlign w:val="center"/>
            <w:hideMark/>
          </w:tcPr>
          <w:p w14:paraId="7C294D78"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Portarias</w:t>
            </w:r>
            <w:proofErr w:type="spellEnd"/>
            <w:r w:rsidRPr="00E823D0">
              <w:rPr>
                <w:rFonts w:ascii="Calibri" w:hAnsi="Calibri" w:cs="Calibri"/>
                <w:color w:val="000000"/>
                <w:szCs w:val="20"/>
                <w:lang w:eastAsia="pt-BR"/>
              </w:rPr>
              <w:t xml:space="preserve">; </w:t>
            </w:r>
          </w:p>
        </w:tc>
        <w:tc>
          <w:tcPr>
            <w:tcW w:w="813" w:type="pct"/>
            <w:vMerge/>
            <w:tcBorders>
              <w:top w:val="nil"/>
              <w:left w:val="single" w:sz="8" w:space="0" w:color="auto"/>
              <w:bottom w:val="single" w:sz="8" w:space="0" w:color="000000"/>
              <w:right w:val="single" w:sz="8" w:space="0" w:color="auto"/>
            </w:tcBorders>
            <w:vAlign w:val="center"/>
            <w:hideMark/>
          </w:tcPr>
          <w:p w14:paraId="578DF864"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7C7F01A5"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2F6F17AB"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53EBD75B"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19B1AEE7"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508F9C86"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30749AE5"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04671158"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011121C2"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0948B937"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0B5AC47C" w14:textId="77777777" w:rsidTr="0000784E">
        <w:trPr>
          <w:trHeight w:val="250"/>
        </w:trPr>
        <w:tc>
          <w:tcPr>
            <w:tcW w:w="417" w:type="pct"/>
            <w:vMerge/>
            <w:tcBorders>
              <w:top w:val="nil"/>
              <w:left w:val="single" w:sz="8" w:space="0" w:color="auto"/>
              <w:bottom w:val="single" w:sz="8" w:space="0" w:color="000000"/>
              <w:right w:val="single" w:sz="8" w:space="0" w:color="auto"/>
            </w:tcBorders>
            <w:vAlign w:val="center"/>
            <w:hideMark/>
          </w:tcPr>
          <w:p w14:paraId="102E082C"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50FC2C31"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nil"/>
              <w:right w:val="single" w:sz="8" w:space="0" w:color="auto"/>
            </w:tcBorders>
            <w:vAlign w:val="center"/>
            <w:hideMark/>
          </w:tcPr>
          <w:p w14:paraId="75383415" w14:textId="66DD6254"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Refeitórios</w:t>
            </w:r>
            <w:proofErr w:type="spellEnd"/>
            <w:r w:rsidR="0000784E" w:rsidRPr="00E823D0">
              <w:rPr>
                <w:rFonts w:ascii="Calibri" w:hAnsi="Calibri" w:cs="Calibri"/>
                <w:color w:val="000000"/>
                <w:szCs w:val="20"/>
                <w:lang w:eastAsia="pt-BR"/>
              </w:rPr>
              <w:t>/</w:t>
            </w:r>
            <w:proofErr w:type="spellStart"/>
            <w:r w:rsidR="0000784E" w:rsidRPr="00E823D0">
              <w:rPr>
                <w:rFonts w:ascii="Calibri" w:hAnsi="Calibri" w:cs="Calibri"/>
                <w:color w:val="000000"/>
                <w:szCs w:val="20"/>
                <w:lang w:eastAsia="pt-BR"/>
              </w:rPr>
              <w:t>Copas</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0832F322"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25A6093D"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6DBD313D"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0E16E753"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1FB51FDD"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02942A6B"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092C0924"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79675B61"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0D299D01"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1078F4FA"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06B8E835" w14:textId="77777777" w:rsidTr="0000784E">
        <w:trPr>
          <w:trHeight w:val="250"/>
        </w:trPr>
        <w:tc>
          <w:tcPr>
            <w:tcW w:w="417" w:type="pct"/>
            <w:vMerge/>
            <w:tcBorders>
              <w:top w:val="nil"/>
              <w:left w:val="single" w:sz="8" w:space="0" w:color="auto"/>
              <w:bottom w:val="single" w:sz="8" w:space="0" w:color="000000"/>
              <w:right w:val="single" w:sz="8" w:space="0" w:color="auto"/>
            </w:tcBorders>
            <w:vAlign w:val="center"/>
            <w:hideMark/>
          </w:tcPr>
          <w:p w14:paraId="34307C39"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431A72DE"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nil"/>
              <w:right w:val="single" w:sz="8" w:space="0" w:color="auto"/>
            </w:tcBorders>
            <w:vAlign w:val="center"/>
            <w:hideMark/>
          </w:tcPr>
          <w:p w14:paraId="68B59885"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Vestiários</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19A91969"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074084A0"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512C996F"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370710B7"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25190AB5"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4CBC8D82"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788D8033"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677C2BC5"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21A81F87"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49CE344A"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11758A90" w14:textId="77777777" w:rsidTr="0000784E">
        <w:trPr>
          <w:trHeight w:val="260"/>
        </w:trPr>
        <w:tc>
          <w:tcPr>
            <w:tcW w:w="417" w:type="pct"/>
            <w:vMerge/>
            <w:tcBorders>
              <w:top w:val="nil"/>
              <w:left w:val="single" w:sz="8" w:space="0" w:color="auto"/>
              <w:bottom w:val="single" w:sz="8" w:space="0" w:color="000000"/>
              <w:right w:val="single" w:sz="8" w:space="0" w:color="auto"/>
            </w:tcBorders>
            <w:vAlign w:val="center"/>
            <w:hideMark/>
          </w:tcPr>
          <w:p w14:paraId="7EB0ED40"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648AB2B3"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single" w:sz="8" w:space="0" w:color="auto"/>
              <w:right w:val="single" w:sz="8" w:space="0" w:color="auto"/>
            </w:tcBorders>
            <w:vAlign w:val="center"/>
            <w:hideMark/>
          </w:tcPr>
          <w:p w14:paraId="37F66002"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Áreas</w:t>
            </w:r>
            <w:proofErr w:type="spellEnd"/>
            <w:r w:rsidRPr="00E823D0">
              <w:rPr>
                <w:rFonts w:ascii="Calibri" w:hAnsi="Calibri" w:cs="Calibri"/>
                <w:color w:val="000000"/>
                <w:szCs w:val="20"/>
                <w:lang w:eastAsia="pt-BR"/>
              </w:rPr>
              <w:t xml:space="preserve"> de </w:t>
            </w:r>
            <w:proofErr w:type="spellStart"/>
            <w:r w:rsidRPr="00E823D0">
              <w:rPr>
                <w:rFonts w:ascii="Calibri" w:hAnsi="Calibri" w:cs="Calibri"/>
                <w:color w:val="000000"/>
                <w:szCs w:val="20"/>
                <w:lang w:eastAsia="pt-BR"/>
              </w:rPr>
              <w:t>Vivência</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01CE048C"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57911DD7"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753296AC"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30CB45F6"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0147C36A"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39207334"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2CF0667D"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1D988B20"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001E0992"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1B61C955"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4D2FAE" w14:paraId="2BE749F7" w14:textId="77777777" w:rsidTr="00B77B05">
        <w:trPr>
          <w:trHeight w:val="537"/>
        </w:trPr>
        <w:tc>
          <w:tcPr>
            <w:tcW w:w="417" w:type="pct"/>
            <w:vMerge w:val="restart"/>
            <w:tcBorders>
              <w:top w:val="nil"/>
              <w:left w:val="single" w:sz="8" w:space="0" w:color="auto"/>
              <w:bottom w:val="single" w:sz="8" w:space="0" w:color="000000"/>
              <w:right w:val="single" w:sz="8" w:space="0" w:color="auto"/>
            </w:tcBorders>
            <w:vAlign w:val="center"/>
            <w:hideMark/>
          </w:tcPr>
          <w:p w14:paraId="65517F84" w14:textId="77777777" w:rsidR="0000784E" w:rsidRPr="00E823D0" w:rsidRDefault="0000784E"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Papel/</w:t>
            </w:r>
            <w:proofErr w:type="spellStart"/>
            <w:r w:rsidRPr="00E823D0">
              <w:rPr>
                <w:rFonts w:ascii="Calibri" w:hAnsi="Calibri" w:cs="Calibri"/>
                <w:color w:val="000000"/>
                <w:szCs w:val="20"/>
                <w:lang w:eastAsia="pt-BR"/>
              </w:rPr>
              <w:t>Papelão</w:t>
            </w:r>
            <w:proofErr w:type="spellEnd"/>
          </w:p>
        </w:tc>
        <w:tc>
          <w:tcPr>
            <w:tcW w:w="286" w:type="pct"/>
            <w:vMerge w:val="restart"/>
            <w:tcBorders>
              <w:top w:val="nil"/>
              <w:left w:val="single" w:sz="8" w:space="0" w:color="auto"/>
              <w:bottom w:val="single" w:sz="8" w:space="0" w:color="000000"/>
              <w:right w:val="single" w:sz="8" w:space="0" w:color="auto"/>
            </w:tcBorders>
            <w:vAlign w:val="center"/>
            <w:hideMark/>
          </w:tcPr>
          <w:p w14:paraId="0295D68E" w14:textId="77777777" w:rsidR="0000784E" w:rsidRPr="00E823D0" w:rsidRDefault="0000784E"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2,0 t</w:t>
            </w:r>
          </w:p>
        </w:tc>
        <w:tc>
          <w:tcPr>
            <w:tcW w:w="316" w:type="pct"/>
            <w:tcBorders>
              <w:top w:val="nil"/>
              <w:left w:val="nil"/>
              <w:right w:val="single" w:sz="8" w:space="0" w:color="auto"/>
            </w:tcBorders>
            <w:vAlign w:val="center"/>
          </w:tcPr>
          <w:p w14:paraId="4954B2C4" w14:textId="10FEFC6A"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Escritórios</w:t>
            </w:r>
            <w:proofErr w:type="spellEnd"/>
            <w:r w:rsidRPr="00E823D0">
              <w:rPr>
                <w:rFonts w:ascii="Calibri" w:hAnsi="Calibri" w:cs="Calibri"/>
                <w:color w:val="000000"/>
                <w:szCs w:val="20"/>
                <w:lang w:eastAsia="pt-BR"/>
              </w:rPr>
              <w:t>;</w:t>
            </w:r>
          </w:p>
        </w:tc>
        <w:tc>
          <w:tcPr>
            <w:tcW w:w="813" w:type="pct"/>
            <w:vMerge w:val="restart"/>
            <w:tcBorders>
              <w:top w:val="nil"/>
              <w:left w:val="single" w:sz="8" w:space="0" w:color="auto"/>
              <w:bottom w:val="single" w:sz="8" w:space="0" w:color="000000"/>
              <w:right w:val="single" w:sz="8" w:space="0" w:color="auto"/>
            </w:tcBorders>
            <w:vAlign w:val="center"/>
            <w:hideMark/>
          </w:tcPr>
          <w:p w14:paraId="515AF759" w14:textId="77777777" w:rsidR="0000784E" w:rsidRPr="00E823D0" w:rsidRDefault="0000784E"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200101</w:t>
            </w:r>
            <w:r w:rsidRPr="00E823D0">
              <w:rPr>
                <w:rFonts w:ascii="Calibri" w:hAnsi="Calibri" w:cs="Calibri"/>
                <w:color w:val="000000"/>
                <w:szCs w:val="20"/>
                <w:lang w:eastAsia="pt-BR"/>
              </w:rPr>
              <w:t xml:space="preserve"> – Papel e </w:t>
            </w:r>
            <w:proofErr w:type="spellStart"/>
            <w:r w:rsidRPr="00E823D0">
              <w:rPr>
                <w:rFonts w:ascii="Calibri" w:hAnsi="Calibri" w:cs="Calibri"/>
                <w:color w:val="000000"/>
                <w:szCs w:val="20"/>
                <w:lang w:eastAsia="pt-BR"/>
              </w:rPr>
              <w:t>Cartão</w:t>
            </w:r>
            <w:proofErr w:type="spellEnd"/>
          </w:p>
        </w:tc>
        <w:tc>
          <w:tcPr>
            <w:tcW w:w="351" w:type="pct"/>
            <w:vMerge w:val="restart"/>
            <w:tcBorders>
              <w:top w:val="nil"/>
              <w:left w:val="single" w:sz="8" w:space="0" w:color="auto"/>
              <w:bottom w:val="single" w:sz="8" w:space="0" w:color="000000"/>
              <w:right w:val="single" w:sz="8" w:space="0" w:color="auto"/>
            </w:tcBorders>
            <w:vAlign w:val="center"/>
            <w:hideMark/>
          </w:tcPr>
          <w:p w14:paraId="29D002A0" w14:textId="1FD796D1" w:rsidR="0000784E" w:rsidRPr="00E823D0" w:rsidRDefault="0000784E"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II</w:t>
            </w:r>
          </w:p>
        </w:tc>
        <w:tc>
          <w:tcPr>
            <w:tcW w:w="351" w:type="pct"/>
            <w:vMerge w:val="restart"/>
            <w:tcBorders>
              <w:top w:val="nil"/>
              <w:left w:val="single" w:sz="8" w:space="0" w:color="auto"/>
              <w:bottom w:val="single" w:sz="8" w:space="0" w:color="000000"/>
              <w:right w:val="single" w:sz="8" w:space="0" w:color="auto"/>
            </w:tcBorders>
            <w:vAlign w:val="center"/>
            <w:hideMark/>
          </w:tcPr>
          <w:p w14:paraId="2C01802E" w14:textId="77777777" w:rsidR="0000784E" w:rsidRPr="00E823D0" w:rsidRDefault="0000784E"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509F2633"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Coletores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Plásticos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Diversos</w:t>
            </w:r>
            <w:proofErr w:type="spellEnd"/>
            <w:r w:rsidRPr="00E823D0">
              <w:rPr>
                <w:rFonts w:ascii="Calibri" w:hAnsi="Calibri" w:cs="Calibri"/>
                <w:color w:val="000000"/>
                <w:szCs w:val="20"/>
                <w:lang w:eastAsia="pt-BR"/>
              </w:rPr>
              <w:t>);</w:t>
            </w:r>
          </w:p>
        </w:tc>
        <w:tc>
          <w:tcPr>
            <w:tcW w:w="383" w:type="pct"/>
            <w:vMerge w:val="restart"/>
            <w:tcBorders>
              <w:top w:val="nil"/>
              <w:left w:val="single" w:sz="8" w:space="0" w:color="auto"/>
              <w:bottom w:val="single" w:sz="8" w:space="0" w:color="000000"/>
              <w:right w:val="single" w:sz="8" w:space="0" w:color="auto"/>
            </w:tcBorders>
            <w:vAlign w:val="center"/>
            <w:hideMark/>
          </w:tcPr>
          <w:p w14:paraId="048942EE"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(5 m³);</w:t>
            </w:r>
            <w:r w:rsidRPr="00E823D0">
              <w:rPr>
                <w:rFonts w:ascii="Calibri" w:hAnsi="Calibri" w:cs="Calibri"/>
                <w:color w:val="000000"/>
                <w:szCs w:val="20"/>
                <w:lang w:eastAsia="pt-BR"/>
              </w:rPr>
              <w:br/>
            </w: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(26 m³).</w:t>
            </w:r>
          </w:p>
        </w:tc>
        <w:tc>
          <w:tcPr>
            <w:tcW w:w="295" w:type="pct"/>
            <w:vMerge w:val="restart"/>
            <w:tcBorders>
              <w:top w:val="nil"/>
              <w:left w:val="single" w:sz="8" w:space="0" w:color="auto"/>
              <w:bottom w:val="single" w:sz="8" w:space="0" w:color="000000"/>
              <w:right w:val="single" w:sz="8" w:space="0" w:color="auto"/>
            </w:tcBorders>
            <w:vAlign w:val="center"/>
            <w:hideMark/>
          </w:tcPr>
          <w:p w14:paraId="20D9541E" w14:textId="77777777" w:rsidR="0000784E" w:rsidRPr="00E823D0" w:rsidRDefault="0000784E"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vMerge w:val="restart"/>
            <w:tcBorders>
              <w:top w:val="nil"/>
              <w:left w:val="single" w:sz="8" w:space="0" w:color="auto"/>
              <w:bottom w:val="single" w:sz="8" w:space="0" w:color="000000"/>
              <w:right w:val="single" w:sz="8" w:space="0" w:color="auto"/>
            </w:tcBorders>
            <w:vAlign w:val="center"/>
            <w:hideMark/>
          </w:tcPr>
          <w:p w14:paraId="4C7CCA74"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Carroceria</w:t>
            </w:r>
            <w:proofErr w:type="spellEnd"/>
          </w:p>
        </w:tc>
        <w:tc>
          <w:tcPr>
            <w:tcW w:w="347" w:type="pct"/>
            <w:vMerge w:val="restart"/>
            <w:tcBorders>
              <w:top w:val="nil"/>
              <w:left w:val="single" w:sz="8" w:space="0" w:color="auto"/>
              <w:bottom w:val="single" w:sz="8" w:space="0" w:color="000000"/>
              <w:right w:val="single" w:sz="8" w:space="0" w:color="auto"/>
            </w:tcBorders>
            <w:vAlign w:val="center"/>
            <w:hideMark/>
          </w:tcPr>
          <w:p w14:paraId="6A6FAFE3" w14:textId="77777777" w:rsidR="0000784E" w:rsidRPr="00E823D0" w:rsidRDefault="0000784E"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Caminhão </w:t>
            </w:r>
            <w:proofErr w:type="gramStart"/>
            <w:r w:rsidRPr="00E823D0">
              <w:rPr>
                <w:rFonts w:ascii="Calibri" w:hAnsi="Calibri" w:cs="Calibri"/>
                <w:color w:val="000000"/>
                <w:szCs w:val="20"/>
                <w:lang w:val="pt-BR" w:eastAsia="pt-BR"/>
              </w:rPr>
              <w:t>Poli Guindaste</w:t>
            </w:r>
            <w:proofErr w:type="gramEnd"/>
            <w:r w:rsidRPr="00E823D0">
              <w:rPr>
                <w:rFonts w:ascii="Calibri" w:hAnsi="Calibri" w:cs="Calibri"/>
                <w:color w:val="000000"/>
                <w:szCs w:val="20"/>
                <w:lang w:val="pt-BR" w:eastAsia="pt-BR"/>
              </w:rPr>
              <w:t xml:space="preserve"> com Caçamba (5 m³);</w:t>
            </w:r>
            <w:r w:rsidRPr="00E823D0">
              <w:rPr>
                <w:rFonts w:ascii="Calibri" w:hAnsi="Calibri" w:cs="Calibri"/>
                <w:color w:val="000000"/>
                <w:szCs w:val="20"/>
                <w:lang w:val="pt-BR" w:eastAsia="pt-BR"/>
              </w:rPr>
              <w:br/>
              <w:t xml:space="preserve">Caminhão </w:t>
            </w:r>
            <w:proofErr w:type="spellStart"/>
            <w:r w:rsidRPr="00E823D0">
              <w:rPr>
                <w:rFonts w:ascii="Calibri" w:hAnsi="Calibri" w:cs="Calibri"/>
                <w:color w:val="000000"/>
                <w:szCs w:val="20"/>
                <w:lang w:val="pt-BR" w:eastAsia="pt-BR"/>
              </w:rPr>
              <w:t>Rollon</w:t>
            </w:r>
            <w:proofErr w:type="spellEnd"/>
            <w:r w:rsidRPr="00E823D0">
              <w:rPr>
                <w:rFonts w:ascii="Calibri" w:hAnsi="Calibri" w:cs="Calibri"/>
                <w:color w:val="000000"/>
                <w:szCs w:val="20"/>
                <w:lang w:val="pt-BR" w:eastAsia="pt-BR"/>
              </w:rPr>
              <w:t xml:space="preserve"> Off com Caçambas (26 m³).</w:t>
            </w:r>
          </w:p>
        </w:tc>
        <w:tc>
          <w:tcPr>
            <w:tcW w:w="305" w:type="pct"/>
            <w:vMerge w:val="restart"/>
            <w:tcBorders>
              <w:top w:val="nil"/>
              <w:left w:val="single" w:sz="8" w:space="0" w:color="auto"/>
              <w:bottom w:val="single" w:sz="8" w:space="0" w:color="000000"/>
              <w:right w:val="single" w:sz="8" w:space="0" w:color="auto"/>
            </w:tcBorders>
            <w:vAlign w:val="center"/>
            <w:hideMark/>
          </w:tcPr>
          <w:p w14:paraId="59BB78F2" w14:textId="77777777"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Reciclagem</w:t>
            </w:r>
            <w:proofErr w:type="spellEnd"/>
          </w:p>
        </w:tc>
        <w:tc>
          <w:tcPr>
            <w:tcW w:w="315" w:type="pct"/>
            <w:vMerge w:val="restart"/>
            <w:tcBorders>
              <w:top w:val="nil"/>
              <w:left w:val="single" w:sz="8" w:space="0" w:color="auto"/>
              <w:bottom w:val="single" w:sz="8" w:space="0" w:color="000000"/>
              <w:right w:val="single" w:sz="8" w:space="0" w:color="auto"/>
            </w:tcBorders>
            <w:vAlign w:val="center"/>
            <w:hideMark/>
          </w:tcPr>
          <w:p w14:paraId="081BC1D2" w14:textId="35CB8DFF" w:rsidR="0000784E" w:rsidRPr="004D2FAE" w:rsidRDefault="0021087E" w:rsidP="00CE0A8D">
            <w:pPr>
              <w:spacing w:line="240" w:lineRule="auto"/>
              <w:jc w:val="center"/>
              <w:rPr>
                <w:rFonts w:ascii="Calibri" w:hAnsi="Calibri" w:cs="Calibri"/>
                <w:color w:val="000000"/>
                <w:szCs w:val="20"/>
                <w:lang w:val="pt-BR" w:eastAsia="pt-BR"/>
              </w:rPr>
            </w:pPr>
            <w:r>
              <w:rPr>
                <w:rFonts w:ascii="Calibri" w:hAnsi="Calibri" w:cs="Calibri"/>
                <w:color w:val="000000"/>
                <w:szCs w:val="20"/>
                <w:lang w:val="pt-BR" w:eastAsia="pt-BR"/>
              </w:rPr>
              <w:t>ECO PONTO BEM VIVER – Prata MG</w:t>
            </w:r>
          </w:p>
        </w:tc>
      </w:tr>
      <w:tr w:rsidR="0000784E" w:rsidRPr="0077593C" w14:paraId="27E3AECB" w14:textId="77777777" w:rsidTr="00B77B05">
        <w:trPr>
          <w:trHeight w:val="275"/>
        </w:trPr>
        <w:tc>
          <w:tcPr>
            <w:tcW w:w="417" w:type="pct"/>
            <w:vMerge/>
            <w:tcBorders>
              <w:top w:val="nil"/>
              <w:left w:val="single" w:sz="8" w:space="0" w:color="auto"/>
              <w:bottom w:val="single" w:sz="8" w:space="0" w:color="000000"/>
              <w:right w:val="single" w:sz="8" w:space="0" w:color="auto"/>
            </w:tcBorders>
            <w:vAlign w:val="center"/>
            <w:hideMark/>
          </w:tcPr>
          <w:p w14:paraId="6F32D112" w14:textId="77777777" w:rsidR="0000784E" w:rsidRPr="004D2FAE" w:rsidRDefault="0000784E" w:rsidP="00CE0A8D">
            <w:pPr>
              <w:spacing w:line="240" w:lineRule="auto"/>
              <w:jc w:val="left"/>
              <w:rPr>
                <w:rFonts w:ascii="Calibri" w:hAnsi="Calibri" w:cs="Calibri"/>
                <w:color w:val="000000"/>
                <w:szCs w:val="20"/>
                <w:lang w:val="pt-BR"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0B8B8C6A" w14:textId="77777777" w:rsidR="0000784E" w:rsidRPr="004D2FAE" w:rsidRDefault="0000784E" w:rsidP="00CE0A8D">
            <w:pPr>
              <w:spacing w:line="240" w:lineRule="auto"/>
              <w:jc w:val="left"/>
              <w:rPr>
                <w:rFonts w:ascii="Calibri" w:hAnsi="Calibri" w:cs="Calibri"/>
                <w:b/>
                <w:bCs/>
                <w:color w:val="000000"/>
                <w:szCs w:val="20"/>
                <w:lang w:val="pt-BR" w:eastAsia="pt-BR"/>
              </w:rPr>
            </w:pPr>
          </w:p>
        </w:tc>
        <w:tc>
          <w:tcPr>
            <w:tcW w:w="316" w:type="pct"/>
            <w:tcBorders>
              <w:top w:val="nil"/>
              <w:left w:val="nil"/>
              <w:right w:val="single" w:sz="8" w:space="0" w:color="auto"/>
            </w:tcBorders>
            <w:vAlign w:val="center"/>
            <w:hideMark/>
          </w:tcPr>
          <w:p w14:paraId="03966F24" w14:textId="05CB6CCE" w:rsidR="0000784E" w:rsidRPr="00E823D0" w:rsidRDefault="0000784E"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Manutenção</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3D326722" w14:textId="77777777" w:rsidR="0000784E" w:rsidRPr="00E823D0" w:rsidRDefault="0000784E"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51AB5FE3" w14:textId="77777777" w:rsidR="0000784E" w:rsidRPr="00E823D0" w:rsidRDefault="0000784E"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368A6DD1" w14:textId="77777777" w:rsidR="0000784E" w:rsidRPr="00E823D0" w:rsidRDefault="0000784E"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77A3C968" w14:textId="77777777" w:rsidR="0000784E" w:rsidRPr="00E823D0" w:rsidRDefault="0000784E"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61729CDB" w14:textId="77777777" w:rsidR="0000784E" w:rsidRPr="00E823D0" w:rsidRDefault="0000784E"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04F863FD" w14:textId="77777777" w:rsidR="0000784E" w:rsidRPr="00E823D0" w:rsidRDefault="0000784E"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4820A000" w14:textId="77777777" w:rsidR="0000784E" w:rsidRPr="00E823D0" w:rsidRDefault="0000784E"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26A6F798" w14:textId="77777777" w:rsidR="0000784E" w:rsidRPr="00E823D0" w:rsidRDefault="0000784E"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6E7542A8" w14:textId="77777777" w:rsidR="0000784E" w:rsidRPr="00E823D0" w:rsidRDefault="0000784E"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238B08F7" w14:textId="77777777" w:rsidR="0000784E" w:rsidRPr="00E823D0" w:rsidRDefault="0000784E" w:rsidP="00CE0A8D">
            <w:pPr>
              <w:spacing w:line="240" w:lineRule="auto"/>
              <w:jc w:val="left"/>
              <w:rPr>
                <w:rFonts w:ascii="Calibri" w:hAnsi="Calibri" w:cs="Calibri"/>
                <w:color w:val="000000"/>
                <w:szCs w:val="20"/>
                <w:lang w:eastAsia="pt-BR"/>
              </w:rPr>
            </w:pPr>
          </w:p>
        </w:tc>
      </w:tr>
      <w:tr w:rsidR="0000784E" w:rsidRPr="0077593C" w14:paraId="5686EF18" w14:textId="77777777" w:rsidTr="0000784E">
        <w:trPr>
          <w:trHeight w:val="250"/>
        </w:trPr>
        <w:tc>
          <w:tcPr>
            <w:tcW w:w="417" w:type="pct"/>
            <w:vMerge/>
            <w:tcBorders>
              <w:top w:val="nil"/>
              <w:left w:val="single" w:sz="8" w:space="0" w:color="auto"/>
              <w:bottom w:val="single" w:sz="8" w:space="0" w:color="000000"/>
              <w:right w:val="single" w:sz="8" w:space="0" w:color="auto"/>
            </w:tcBorders>
            <w:vAlign w:val="center"/>
            <w:hideMark/>
          </w:tcPr>
          <w:p w14:paraId="499A5571"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40CC9E34"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nil"/>
              <w:right w:val="single" w:sz="8" w:space="0" w:color="auto"/>
            </w:tcBorders>
            <w:vAlign w:val="center"/>
            <w:hideMark/>
          </w:tcPr>
          <w:p w14:paraId="04DDF5AE"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Operações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Florestais</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5226BDF2"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3351CD6C"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64428046"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663FE7AD"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3CA7C76B"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0B9A191C"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31C1F45B"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78C80ED6"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2DEE2865"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24907FE3"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609EB429" w14:textId="77777777" w:rsidTr="0000784E">
        <w:trPr>
          <w:trHeight w:val="250"/>
        </w:trPr>
        <w:tc>
          <w:tcPr>
            <w:tcW w:w="417" w:type="pct"/>
            <w:vMerge/>
            <w:tcBorders>
              <w:top w:val="nil"/>
              <w:left w:val="single" w:sz="8" w:space="0" w:color="auto"/>
              <w:bottom w:val="single" w:sz="8" w:space="0" w:color="000000"/>
              <w:right w:val="single" w:sz="8" w:space="0" w:color="auto"/>
            </w:tcBorders>
            <w:vAlign w:val="center"/>
            <w:hideMark/>
          </w:tcPr>
          <w:p w14:paraId="118F5E70"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4426A5AF"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nil"/>
              <w:right w:val="single" w:sz="8" w:space="0" w:color="auto"/>
            </w:tcBorders>
            <w:vAlign w:val="center"/>
            <w:hideMark/>
          </w:tcPr>
          <w:p w14:paraId="19AF10DB"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Portarias</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6C2652B6"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153FEFF4"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50E52367"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018C165D"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7642AF7F"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77538070"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5973443E"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360DEC98"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4F3A568A"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0C16C560"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3BF2778C" w14:textId="77777777" w:rsidTr="0000784E">
        <w:trPr>
          <w:trHeight w:val="250"/>
        </w:trPr>
        <w:tc>
          <w:tcPr>
            <w:tcW w:w="417" w:type="pct"/>
            <w:vMerge/>
            <w:tcBorders>
              <w:top w:val="nil"/>
              <w:left w:val="single" w:sz="8" w:space="0" w:color="auto"/>
              <w:bottom w:val="single" w:sz="8" w:space="0" w:color="000000"/>
              <w:right w:val="single" w:sz="8" w:space="0" w:color="auto"/>
            </w:tcBorders>
            <w:vAlign w:val="center"/>
            <w:hideMark/>
          </w:tcPr>
          <w:p w14:paraId="43728341"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1B221FD8"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nil"/>
              <w:right w:val="single" w:sz="8" w:space="0" w:color="auto"/>
            </w:tcBorders>
            <w:vAlign w:val="center"/>
            <w:hideMark/>
          </w:tcPr>
          <w:p w14:paraId="072C6309" w14:textId="7D7B6C0C"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Refeitórios</w:t>
            </w:r>
            <w:proofErr w:type="spellEnd"/>
            <w:r w:rsidR="0000784E" w:rsidRPr="00E823D0">
              <w:rPr>
                <w:rFonts w:ascii="Calibri" w:hAnsi="Calibri" w:cs="Calibri"/>
                <w:color w:val="000000"/>
                <w:szCs w:val="20"/>
                <w:lang w:eastAsia="pt-BR"/>
              </w:rPr>
              <w:t>/</w:t>
            </w:r>
            <w:proofErr w:type="spellStart"/>
            <w:r w:rsidR="0000784E" w:rsidRPr="00E823D0">
              <w:rPr>
                <w:rFonts w:ascii="Calibri" w:hAnsi="Calibri" w:cs="Calibri"/>
                <w:color w:val="000000"/>
                <w:szCs w:val="20"/>
                <w:lang w:eastAsia="pt-BR"/>
              </w:rPr>
              <w:t>Copas</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4CE00146"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489DAC53"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63E8DA72"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77112FA3"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695D7374"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41231111"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7952908A"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6F7FF664"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1B1C48B3"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271DC3EF"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1D74FE5D" w14:textId="77777777" w:rsidTr="0000784E">
        <w:trPr>
          <w:trHeight w:val="260"/>
        </w:trPr>
        <w:tc>
          <w:tcPr>
            <w:tcW w:w="417" w:type="pct"/>
            <w:vMerge/>
            <w:tcBorders>
              <w:top w:val="nil"/>
              <w:left w:val="single" w:sz="8" w:space="0" w:color="auto"/>
              <w:bottom w:val="single" w:sz="8" w:space="0" w:color="000000"/>
              <w:right w:val="single" w:sz="8" w:space="0" w:color="auto"/>
            </w:tcBorders>
            <w:vAlign w:val="center"/>
            <w:hideMark/>
          </w:tcPr>
          <w:p w14:paraId="5FE119E3"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59AB061C"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single" w:sz="8" w:space="0" w:color="auto"/>
              <w:right w:val="single" w:sz="8" w:space="0" w:color="auto"/>
            </w:tcBorders>
            <w:vAlign w:val="center"/>
            <w:hideMark/>
          </w:tcPr>
          <w:p w14:paraId="1116488D"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Áreas</w:t>
            </w:r>
            <w:proofErr w:type="spellEnd"/>
            <w:r w:rsidRPr="00E823D0">
              <w:rPr>
                <w:rFonts w:ascii="Calibri" w:hAnsi="Calibri" w:cs="Calibri"/>
                <w:color w:val="000000"/>
                <w:szCs w:val="20"/>
                <w:lang w:eastAsia="pt-BR"/>
              </w:rPr>
              <w:t xml:space="preserve"> de </w:t>
            </w:r>
            <w:proofErr w:type="spellStart"/>
            <w:r w:rsidRPr="00E823D0">
              <w:rPr>
                <w:rFonts w:ascii="Calibri" w:hAnsi="Calibri" w:cs="Calibri"/>
                <w:color w:val="000000"/>
                <w:szCs w:val="20"/>
                <w:lang w:eastAsia="pt-BR"/>
              </w:rPr>
              <w:t>Vivência</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1EE9FDAD"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11B58F05"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7D3C7CFE"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149415BC"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101291B6"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336CA060"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6951519F"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6FB53D4A"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16FD3BBE"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0BE9A53E"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4D32B84F" w14:textId="77777777" w:rsidTr="0000784E">
        <w:trPr>
          <w:trHeight w:val="510"/>
        </w:trPr>
        <w:tc>
          <w:tcPr>
            <w:tcW w:w="417" w:type="pct"/>
            <w:vMerge w:val="restart"/>
            <w:tcBorders>
              <w:top w:val="nil"/>
              <w:left w:val="single" w:sz="8" w:space="0" w:color="auto"/>
              <w:bottom w:val="single" w:sz="8" w:space="0" w:color="000000"/>
              <w:right w:val="single" w:sz="8" w:space="0" w:color="auto"/>
            </w:tcBorders>
            <w:vAlign w:val="center"/>
            <w:hideMark/>
          </w:tcPr>
          <w:p w14:paraId="2C4EEA29" w14:textId="2479B6F2"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Pilhas</w:t>
            </w:r>
            <w:proofErr w:type="spellEnd"/>
            <w:r w:rsidRPr="00E823D0">
              <w:rPr>
                <w:rFonts w:ascii="Calibri" w:hAnsi="Calibri" w:cs="Calibri"/>
                <w:color w:val="000000"/>
                <w:szCs w:val="20"/>
                <w:lang w:eastAsia="pt-BR"/>
              </w:rPr>
              <w:t xml:space="preserve"> e </w:t>
            </w:r>
            <w:proofErr w:type="spellStart"/>
            <w:r w:rsidR="00EE5988" w:rsidRPr="00E823D0">
              <w:rPr>
                <w:rFonts w:ascii="Calibri" w:hAnsi="Calibri" w:cs="Calibri"/>
                <w:color w:val="000000"/>
                <w:szCs w:val="20"/>
                <w:lang w:eastAsia="pt-BR"/>
              </w:rPr>
              <w:t>Bateria</w:t>
            </w:r>
            <w:r w:rsidR="00D94C72">
              <w:rPr>
                <w:rFonts w:ascii="Calibri" w:hAnsi="Calibri" w:cs="Calibri"/>
                <w:color w:val="000000"/>
                <w:szCs w:val="20"/>
                <w:lang w:eastAsia="pt-BR"/>
              </w:rPr>
              <w:t>s</w:t>
            </w:r>
            <w:proofErr w:type="spellEnd"/>
          </w:p>
        </w:tc>
        <w:tc>
          <w:tcPr>
            <w:tcW w:w="286" w:type="pct"/>
            <w:vMerge w:val="restart"/>
            <w:tcBorders>
              <w:top w:val="nil"/>
              <w:left w:val="single" w:sz="8" w:space="0" w:color="auto"/>
              <w:bottom w:val="single" w:sz="8" w:space="0" w:color="000000"/>
              <w:right w:val="single" w:sz="8" w:space="0" w:color="auto"/>
            </w:tcBorders>
            <w:vAlign w:val="center"/>
            <w:hideMark/>
          </w:tcPr>
          <w:p w14:paraId="693DBCC1" w14:textId="77777777" w:rsidR="00241BF8"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0,01 t</w:t>
            </w:r>
          </w:p>
          <w:p w14:paraId="78D4CED0" w14:textId="77777777" w:rsidR="00EE5988" w:rsidRPr="00EE5988" w:rsidRDefault="00EE5988" w:rsidP="00EE5988">
            <w:pPr>
              <w:rPr>
                <w:rFonts w:ascii="Calibri" w:hAnsi="Calibri" w:cs="Calibri"/>
                <w:szCs w:val="20"/>
                <w:lang w:eastAsia="pt-BR"/>
              </w:rPr>
            </w:pPr>
          </w:p>
          <w:p w14:paraId="5F89D85D" w14:textId="77777777" w:rsidR="00EE5988" w:rsidRDefault="00EE5988" w:rsidP="00EE5988">
            <w:pPr>
              <w:rPr>
                <w:rFonts w:ascii="Calibri" w:hAnsi="Calibri" w:cs="Calibri"/>
                <w:szCs w:val="20"/>
                <w:lang w:eastAsia="pt-BR"/>
              </w:rPr>
            </w:pPr>
          </w:p>
          <w:p w14:paraId="58BD18E3" w14:textId="77777777" w:rsidR="00EE5988" w:rsidRPr="00EE5988" w:rsidRDefault="00EE5988" w:rsidP="00EE5988">
            <w:pPr>
              <w:rPr>
                <w:rFonts w:ascii="Calibri" w:hAnsi="Calibri" w:cs="Calibri"/>
                <w:szCs w:val="20"/>
                <w:lang w:eastAsia="pt-BR"/>
              </w:rPr>
            </w:pPr>
          </w:p>
          <w:p w14:paraId="621FB27A" w14:textId="77777777" w:rsidR="00EE5988" w:rsidRPr="00EE5988" w:rsidRDefault="00EE5988" w:rsidP="00EE5988">
            <w:pPr>
              <w:rPr>
                <w:rFonts w:ascii="Calibri" w:hAnsi="Calibri" w:cs="Calibri"/>
                <w:szCs w:val="20"/>
                <w:lang w:eastAsia="pt-BR"/>
              </w:rPr>
            </w:pPr>
          </w:p>
          <w:p w14:paraId="6A79FF75" w14:textId="77777777" w:rsidR="00EE5988" w:rsidRPr="00EE5988" w:rsidRDefault="00EE5988" w:rsidP="00EE5988">
            <w:pPr>
              <w:rPr>
                <w:rFonts w:ascii="Calibri" w:hAnsi="Calibri" w:cs="Calibri"/>
                <w:szCs w:val="20"/>
                <w:lang w:eastAsia="pt-BR"/>
              </w:rPr>
            </w:pPr>
          </w:p>
        </w:tc>
        <w:tc>
          <w:tcPr>
            <w:tcW w:w="316" w:type="pct"/>
            <w:tcBorders>
              <w:top w:val="nil"/>
              <w:left w:val="nil"/>
              <w:bottom w:val="nil"/>
              <w:right w:val="single" w:sz="8" w:space="0" w:color="auto"/>
            </w:tcBorders>
            <w:vAlign w:val="center"/>
            <w:hideMark/>
          </w:tcPr>
          <w:p w14:paraId="654A202A"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lastRenderedPageBreak/>
              <w:t>Escritórios</w:t>
            </w:r>
            <w:proofErr w:type="spellEnd"/>
            <w:r w:rsidRPr="00E823D0">
              <w:rPr>
                <w:rFonts w:ascii="Calibri" w:hAnsi="Calibri" w:cs="Calibri"/>
                <w:color w:val="000000"/>
                <w:szCs w:val="20"/>
                <w:lang w:eastAsia="pt-BR"/>
              </w:rPr>
              <w:t>;</w:t>
            </w:r>
          </w:p>
        </w:tc>
        <w:tc>
          <w:tcPr>
            <w:tcW w:w="813" w:type="pct"/>
            <w:vMerge w:val="restart"/>
            <w:tcBorders>
              <w:top w:val="nil"/>
              <w:left w:val="single" w:sz="8" w:space="0" w:color="auto"/>
              <w:bottom w:val="single" w:sz="8" w:space="0" w:color="000000"/>
              <w:right w:val="single" w:sz="8" w:space="0" w:color="auto"/>
            </w:tcBorders>
            <w:vAlign w:val="center"/>
            <w:hideMark/>
          </w:tcPr>
          <w:p w14:paraId="67C0E457" w14:textId="77777777" w:rsidR="00241BF8" w:rsidRPr="00E823D0" w:rsidRDefault="00241BF8" w:rsidP="00CE0A8D">
            <w:pPr>
              <w:spacing w:line="240" w:lineRule="auto"/>
              <w:jc w:val="center"/>
              <w:rPr>
                <w:rFonts w:ascii="Calibri" w:hAnsi="Calibri" w:cs="Calibri"/>
                <w:b/>
                <w:bCs/>
                <w:color w:val="000000"/>
                <w:szCs w:val="20"/>
                <w:lang w:val="pt-BR" w:eastAsia="pt-BR"/>
              </w:rPr>
            </w:pPr>
            <w:r w:rsidRPr="00E823D0">
              <w:rPr>
                <w:rFonts w:ascii="Calibri" w:hAnsi="Calibri" w:cs="Calibri"/>
                <w:b/>
                <w:bCs/>
                <w:color w:val="000000"/>
                <w:szCs w:val="20"/>
                <w:lang w:val="pt-BR" w:eastAsia="pt-BR"/>
              </w:rPr>
              <w:t>200133(*)</w:t>
            </w:r>
            <w:r w:rsidRPr="00E823D0">
              <w:rPr>
                <w:rFonts w:ascii="Calibri" w:hAnsi="Calibri" w:cs="Calibri"/>
                <w:color w:val="000000"/>
                <w:szCs w:val="20"/>
                <w:lang w:val="pt-BR" w:eastAsia="pt-BR"/>
              </w:rPr>
              <w:t xml:space="preserve"> - Pilhas e acumuladores abrangidos em 16 06 01 (*) ou 16 06 03 (*) e pilhas e acumuladores não separados contendo essas pilhas ou acumuladores</w:t>
            </w:r>
          </w:p>
        </w:tc>
        <w:tc>
          <w:tcPr>
            <w:tcW w:w="351" w:type="pct"/>
            <w:vMerge w:val="restart"/>
            <w:tcBorders>
              <w:top w:val="nil"/>
              <w:left w:val="single" w:sz="8" w:space="0" w:color="auto"/>
              <w:bottom w:val="single" w:sz="8" w:space="0" w:color="000000"/>
              <w:right w:val="single" w:sz="8" w:space="0" w:color="auto"/>
            </w:tcBorders>
            <w:vAlign w:val="center"/>
            <w:hideMark/>
          </w:tcPr>
          <w:p w14:paraId="6E04CBD3"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w:t>
            </w:r>
          </w:p>
        </w:tc>
        <w:tc>
          <w:tcPr>
            <w:tcW w:w="351" w:type="pct"/>
            <w:vMerge w:val="restart"/>
            <w:tcBorders>
              <w:top w:val="nil"/>
              <w:left w:val="single" w:sz="8" w:space="0" w:color="auto"/>
              <w:bottom w:val="single" w:sz="8" w:space="0" w:color="000000"/>
              <w:right w:val="single" w:sz="8" w:space="0" w:color="auto"/>
            </w:tcBorders>
            <w:vAlign w:val="center"/>
            <w:hideMark/>
          </w:tcPr>
          <w:p w14:paraId="490C3EE9"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75D641CA"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83" w:type="pct"/>
            <w:vMerge w:val="restart"/>
            <w:tcBorders>
              <w:top w:val="nil"/>
              <w:left w:val="single" w:sz="8" w:space="0" w:color="auto"/>
              <w:bottom w:val="single" w:sz="8" w:space="0" w:color="000000"/>
              <w:right w:val="single" w:sz="8" w:space="0" w:color="auto"/>
            </w:tcBorders>
            <w:vAlign w:val="center"/>
            <w:hideMark/>
          </w:tcPr>
          <w:p w14:paraId="37A6D7B9"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Recipiente</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Específico</w:t>
            </w:r>
            <w:proofErr w:type="spellEnd"/>
          </w:p>
        </w:tc>
        <w:tc>
          <w:tcPr>
            <w:tcW w:w="295" w:type="pct"/>
            <w:vMerge w:val="restart"/>
            <w:tcBorders>
              <w:top w:val="nil"/>
              <w:left w:val="single" w:sz="8" w:space="0" w:color="auto"/>
              <w:bottom w:val="single" w:sz="8" w:space="0" w:color="000000"/>
              <w:right w:val="single" w:sz="8" w:space="0" w:color="auto"/>
            </w:tcBorders>
            <w:vAlign w:val="center"/>
            <w:hideMark/>
          </w:tcPr>
          <w:p w14:paraId="16AE9912"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vMerge w:val="restart"/>
            <w:tcBorders>
              <w:top w:val="nil"/>
              <w:left w:val="single" w:sz="8" w:space="0" w:color="auto"/>
              <w:bottom w:val="single" w:sz="8" w:space="0" w:color="000000"/>
              <w:right w:val="single" w:sz="8" w:space="0" w:color="auto"/>
            </w:tcBorders>
            <w:vAlign w:val="center"/>
            <w:hideMark/>
          </w:tcPr>
          <w:p w14:paraId="4332F83E"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47" w:type="pct"/>
            <w:vMerge w:val="restart"/>
            <w:tcBorders>
              <w:top w:val="nil"/>
              <w:left w:val="single" w:sz="8" w:space="0" w:color="auto"/>
              <w:bottom w:val="single" w:sz="8" w:space="0" w:color="000000"/>
              <w:right w:val="single" w:sz="8" w:space="0" w:color="auto"/>
            </w:tcBorders>
            <w:vAlign w:val="center"/>
            <w:hideMark/>
          </w:tcPr>
          <w:p w14:paraId="156A3EEA"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05" w:type="pct"/>
            <w:vMerge w:val="restart"/>
            <w:tcBorders>
              <w:top w:val="nil"/>
              <w:left w:val="single" w:sz="8" w:space="0" w:color="auto"/>
              <w:bottom w:val="single" w:sz="8" w:space="0" w:color="000000"/>
              <w:right w:val="single" w:sz="8" w:space="0" w:color="auto"/>
            </w:tcBorders>
            <w:vAlign w:val="center"/>
            <w:hideMark/>
          </w:tcPr>
          <w:p w14:paraId="27FC4910"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Reciclagem</w:t>
            </w:r>
            <w:proofErr w:type="spellEnd"/>
          </w:p>
        </w:tc>
        <w:tc>
          <w:tcPr>
            <w:tcW w:w="315" w:type="pct"/>
            <w:vMerge w:val="restart"/>
            <w:tcBorders>
              <w:top w:val="nil"/>
              <w:left w:val="single" w:sz="8" w:space="0" w:color="auto"/>
              <w:bottom w:val="single" w:sz="8" w:space="0" w:color="000000"/>
              <w:right w:val="single" w:sz="8" w:space="0" w:color="auto"/>
            </w:tcBorders>
            <w:vAlign w:val="center"/>
            <w:hideMark/>
          </w:tcPr>
          <w:p w14:paraId="148BAB2E" w14:textId="5D133D69" w:rsidR="00241BF8" w:rsidRPr="00E823D0" w:rsidRDefault="001410C8" w:rsidP="00CE0A8D">
            <w:pPr>
              <w:spacing w:line="240" w:lineRule="auto"/>
              <w:jc w:val="center"/>
              <w:rPr>
                <w:rFonts w:ascii="Calibri" w:hAnsi="Calibri" w:cs="Calibri"/>
                <w:color w:val="000000"/>
                <w:szCs w:val="20"/>
                <w:lang w:eastAsia="pt-BR"/>
              </w:rPr>
            </w:pPr>
            <w:proofErr w:type="spellStart"/>
            <w:r>
              <w:rPr>
                <w:rFonts w:ascii="Calibri" w:hAnsi="Calibri" w:cs="Calibri"/>
                <w:color w:val="000000"/>
                <w:szCs w:val="20"/>
                <w:lang w:eastAsia="pt-BR"/>
              </w:rPr>
              <w:t>Codel</w:t>
            </w:r>
            <w:proofErr w:type="spellEnd"/>
            <w:r>
              <w:rPr>
                <w:rFonts w:ascii="Calibri" w:hAnsi="Calibri" w:cs="Calibri"/>
                <w:color w:val="000000"/>
                <w:szCs w:val="20"/>
                <w:lang w:eastAsia="pt-BR"/>
              </w:rPr>
              <w:t xml:space="preserve"> – Uberlândia MG</w:t>
            </w:r>
          </w:p>
        </w:tc>
      </w:tr>
      <w:tr w:rsidR="0000784E" w:rsidRPr="0077593C" w14:paraId="685A0520" w14:textId="77777777" w:rsidTr="00B77B05">
        <w:trPr>
          <w:trHeight w:val="450"/>
        </w:trPr>
        <w:tc>
          <w:tcPr>
            <w:tcW w:w="417" w:type="pct"/>
            <w:vMerge/>
            <w:tcBorders>
              <w:top w:val="nil"/>
              <w:left w:val="single" w:sz="8" w:space="0" w:color="auto"/>
              <w:bottom w:val="single" w:sz="8" w:space="0" w:color="000000"/>
              <w:right w:val="single" w:sz="8" w:space="0" w:color="auto"/>
            </w:tcBorders>
            <w:vAlign w:val="center"/>
            <w:hideMark/>
          </w:tcPr>
          <w:p w14:paraId="2DD59C2C"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76D505EB"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single" w:sz="8" w:space="0" w:color="auto"/>
              <w:right w:val="single" w:sz="8" w:space="0" w:color="auto"/>
            </w:tcBorders>
            <w:vAlign w:val="center"/>
            <w:hideMark/>
          </w:tcPr>
          <w:p w14:paraId="65510294"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Manutenção</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6FDCCB7E"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047797EA"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7B0B984A"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06DE3623"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15CF9BE2"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589BE54C"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6FB8774A"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12C53431"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326FFB44"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0D0733C7" w14:textId="77777777" w:rsidR="00241BF8" w:rsidRPr="00E823D0" w:rsidRDefault="00241BF8" w:rsidP="00CE0A8D">
            <w:pPr>
              <w:spacing w:line="240" w:lineRule="auto"/>
              <w:jc w:val="left"/>
              <w:rPr>
                <w:rFonts w:ascii="Calibri" w:hAnsi="Calibri" w:cs="Calibri"/>
                <w:color w:val="000000"/>
                <w:szCs w:val="20"/>
                <w:lang w:eastAsia="pt-BR"/>
              </w:rPr>
            </w:pPr>
          </w:p>
        </w:tc>
      </w:tr>
      <w:tr w:rsidR="00B77B05" w:rsidRPr="004D2FAE" w14:paraId="304B6C27" w14:textId="77777777" w:rsidTr="00B77B05">
        <w:trPr>
          <w:trHeight w:val="670"/>
        </w:trPr>
        <w:tc>
          <w:tcPr>
            <w:tcW w:w="417" w:type="pct"/>
            <w:vMerge w:val="restart"/>
            <w:tcBorders>
              <w:top w:val="nil"/>
              <w:left w:val="single" w:sz="8" w:space="0" w:color="auto"/>
              <w:bottom w:val="single" w:sz="8" w:space="0" w:color="000000"/>
              <w:right w:val="single" w:sz="8" w:space="0" w:color="auto"/>
            </w:tcBorders>
            <w:vAlign w:val="center"/>
            <w:hideMark/>
          </w:tcPr>
          <w:p w14:paraId="6083806E" w14:textId="77777777" w:rsidR="00B77B05" w:rsidRPr="00E823D0" w:rsidRDefault="00B77B05"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Plástico</w:t>
            </w:r>
            <w:proofErr w:type="spellEnd"/>
          </w:p>
        </w:tc>
        <w:tc>
          <w:tcPr>
            <w:tcW w:w="286" w:type="pct"/>
            <w:vMerge w:val="restart"/>
            <w:tcBorders>
              <w:top w:val="nil"/>
              <w:left w:val="single" w:sz="8" w:space="0" w:color="auto"/>
              <w:bottom w:val="single" w:sz="8" w:space="0" w:color="000000"/>
              <w:right w:val="single" w:sz="8" w:space="0" w:color="auto"/>
            </w:tcBorders>
            <w:vAlign w:val="center"/>
            <w:hideMark/>
          </w:tcPr>
          <w:p w14:paraId="2FE2D3B4" w14:textId="77777777" w:rsidR="00B77B05" w:rsidRPr="00E823D0" w:rsidRDefault="00B77B05"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1,0 t</w:t>
            </w:r>
          </w:p>
        </w:tc>
        <w:tc>
          <w:tcPr>
            <w:tcW w:w="316" w:type="pct"/>
            <w:tcBorders>
              <w:top w:val="single" w:sz="8" w:space="0" w:color="auto"/>
              <w:left w:val="nil"/>
              <w:right w:val="single" w:sz="8" w:space="0" w:color="auto"/>
            </w:tcBorders>
            <w:vAlign w:val="center"/>
          </w:tcPr>
          <w:p w14:paraId="2BE06EC4" w14:textId="7ECC2061" w:rsidR="00B77B05" w:rsidRPr="00E823D0" w:rsidRDefault="00B77B05"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Escritórios</w:t>
            </w:r>
            <w:proofErr w:type="spellEnd"/>
            <w:r w:rsidRPr="00E823D0">
              <w:rPr>
                <w:rFonts w:ascii="Calibri" w:hAnsi="Calibri" w:cs="Calibri"/>
                <w:color w:val="000000"/>
                <w:szCs w:val="20"/>
                <w:lang w:eastAsia="pt-BR"/>
              </w:rPr>
              <w:t>;</w:t>
            </w:r>
          </w:p>
        </w:tc>
        <w:tc>
          <w:tcPr>
            <w:tcW w:w="813" w:type="pct"/>
            <w:vMerge w:val="restart"/>
            <w:tcBorders>
              <w:top w:val="nil"/>
              <w:left w:val="single" w:sz="8" w:space="0" w:color="auto"/>
              <w:bottom w:val="single" w:sz="8" w:space="0" w:color="000000"/>
              <w:right w:val="single" w:sz="8" w:space="0" w:color="auto"/>
            </w:tcBorders>
            <w:vAlign w:val="center"/>
            <w:hideMark/>
          </w:tcPr>
          <w:p w14:paraId="5C062EE4" w14:textId="77777777" w:rsidR="00B77B05" w:rsidRPr="00E823D0" w:rsidRDefault="00B77B05"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200139</w:t>
            </w:r>
            <w:r w:rsidRPr="00E823D0">
              <w:rPr>
                <w:rFonts w:ascii="Calibri" w:hAnsi="Calibri" w:cs="Calibri"/>
                <w:color w:val="000000"/>
                <w:szCs w:val="20"/>
                <w:lang w:eastAsia="pt-BR"/>
              </w:rPr>
              <w:t xml:space="preserve"> - </w:t>
            </w:r>
            <w:proofErr w:type="spellStart"/>
            <w:r w:rsidRPr="00E823D0">
              <w:rPr>
                <w:rFonts w:ascii="Calibri" w:hAnsi="Calibri" w:cs="Calibri"/>
                <w:color w:val="000000"/>
                <w:szCs w:val="20"/>
                <w:lang w:eastAsia="pt-BR"/>
              </w:rPr>
              <w:t>Plásticos</w:t>
            </w:r>
            <w:proofErr w:type="spellEnd"/>
          </w:p>
        </w:tc>
        <w:tc>
          <w:tcPr>
            <w:tcW w:w="351" w:type="pct"/>
            <w:vMerge w:val="restart"/>
            <w:tcBorders>
              <w:top w:val="nil"/>
              <w:left w:val="single" w:sz="8" w:space="0" w:color="auto"/>
              <w:bottom w:val="single" w:sz="8" w:space="0" w:color="000000"/>
              <w:right w:val="single" w:sz="8" w:space="0" w:color="auto"/>
            </w:tcBorders>
            <w:vAlign w:val="center"/>
            <w:hideMark/>
          </w:tcPr>
          <w:p w14:paraId="7441CAEC" w14:textId="2CC193BD" w:rsidR="00B77B05" w:rsidRPr="00E823D0" w:rsidRDefault="00B77B05"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II</w:t>
            </w:r>
          </w:p>
        </w:tc>
        <w:tc>
          <w:tcPr>
            <w:tcW w:w="351" w:type="pct"/>
            <w:vMerge w:val="restart"/>
            <w:tcBorders>
              <w:top w:val="nil"/>
              <w:left w:val="single" w:sz="8" w:space="0" w:color="auto"/>
              <w:bottom w:val="single" w:sz="8" w:space="0" w:color="000000"/>
              <w:right w:val="single" w:sz="8" w:space="0" w:color="auto"/>
            </w:tcBorders>
            <w:vAlign w:val="center"/>
            <w:hideMark/>
          </w:tcPr>
          <w:p w14:paraId="1B12C7BB" w14:textId="77777777" w:rsidR="00B77B05" w:rsidRPr="00E823D0" w:rsidRDefault="00B77B05"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3A851E7C" w14:textId="77777777" w:rsidR="00B77B05" w:rsidRPr="00E823D0" w:rsidRDefault="00B77B05"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Coletores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Plásticos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Diversos</w:t>
            </w:r>
            <w:proofErr w:type="spellEnd"/>
            <w:r w:rsidRPr="00E823D0">
              <w:rPr>
                <w:rFonts w:ascii="Calibri" w:hAnsi="Calibri" w:cs="Calibri"/>
                <w:color w:val="000000"/>
                <w:szCs w:val="20"/>
                <w:lang w:eastAsia="pt-BR"/>
              </w:rPr>
              <w:t>)</w:t>
            </w:r>
          </w:p>
        </w:tc>
        <w:tc>
          <w:tcPr>
            <w:tcW w:w="383" w:type="pct"/>
            <w:vMerge w:val="restart"/>
            <w:tcBorders>
              <w:top w:val="nil"/>
              <w:left w:val="single" w:sz="8" w:space="0" w:color="auto"/>
              <w:bottom w:val="single" w:sz="8" w:space="0" w:color="000000"/>
              <w:right w:val="single" w:sz="8" w:space="0" w:color="auto"/>
            </w:tcBorders>
            <w:vAlign w:val="center"/>
            <w:hideMark/>
          </w:tcPr>
          <w:p w14:paraId="1FEF54D0" w14:textId="77777777" w:rsidR="00B77B05" w:rsidRPr="00E823D0" w:rsidRDefault="00B77B05"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(5 m³);</w:t>
            </w:r>
            <w:r w:rsidRPr="00E823D0">
              <w:rPr>
                <w:rFonts w:ascii="Calibri" w:hAnsi="Calibri" w:cs="Calibri"/>
                <w:color w:val="000000"/>
                <w:szCs w:val="20"/>
                <w:lang w:eastAsia="pt-BR"/>
              </w:rPr>
              <w:br/>
            </w: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(26 m³).</w:t>
            </w:r>
          </w:p>
        </w:tc>
        <w:tc>
          <w:tcPr>
            <w:tcW w:w="295" w:type="pct"/>
            <w:vMerge w:val="restart"/>
            <w:tcBorders>
              <w:top w:val="nil"/>
              <w:left w:val="single" w:sz="8" w:space="0" w:color="auto"/>
              <w:bottom w:val="single" w:sz="8" w:space="0" w:color="000000"/>
              <w:right w:val="single" w:sz="8" w:space="0" w:color="auto"/>
            </w:tcBorders>
            <w:vAlign w:val="center"/>
            <w:hideMark/>
          </w:tcPr>
          <w:p w14:paraId="3B957A44" w14:textId="77777777" w:rsidR="00B77B05" w:rsidRPr="00E823D0" w:rsidRDefault="00B77B05"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vMerge w:val="restart"/>
            <w:tcBorders>
              <w:top w:val="nil"/>
              <w:left w:val="single" w:sz="8" w:space="0" w:color="auto"/>
              <w:bottom w:val="single" w:sz="8" w:space="0" w:color="000000"/>
              <w:right w:val="single" w:sz="8" w:space="0" w:color="auto"/>
            </w:tcBorders>
            <w:vAlign w:val="center"/>
            <w:hideMark/>
          </w:tcPr>
          <w:p w14:paraId="70806036" w14:textId="77777777" w:rsidR="00B77B05" w:rsidRPr="00E823D0" w:rsidRDefault="00B77B05"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47" w:type="pct"/>
            <w:vMerge w:val="restart"/>
            <w:tcBorders>
              <w:top w:val="nil"/>
              <w:left w:val="single" w:sz="8" w:space="0" w:color="auto"/>
              <w:bottom w:val="single" w:sz="8" w:space="0" w:color="000000"/>
              <w:right w:val="single" w:sz="8" w:space="0" w:color="auto"/>
            </w:tcBorders>
            <w:vAlign w:val="center"/>
            <w:hideMark/>
          </w:tcPr>
          <w:p w14:paraId="07F7EBD6" w14:textId="77777777" w:rsidR="00B77B05" w:rsidRPr="00E823D0" w:rsidRDefault="00B77B05"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Caminhão </w:t>
            </w:r>
            <w:proofErr w:type="gramStart"/>
            <w:r w:rsidRPr="00E823D0">
              <w:rPr>
                <w:rFonts w:ascii="Calibri" w:hAnsi="Calibri" w:cs="Calibri"/>
                <w:color w:val="000000"/>
                <w:szCs w:val="20"/>
                <w:lang w:val="pt-BR" w:eastAsia="pt-BR"/>
              </w:rPr>
              <w:t>Poli Guindaste</w:t>
            </w:r>
            <w:proofErr w:type="gramEnd"/>
            <w:r w:rsidRPr="00E823D0">
              <w:rPr>
                <w:rFonts w:ascii="Calibri" w:hAnsi="Calibri" w:cs="Calibri"/>
                <w:color w:val="000000"/>
                <w:szCs w:val="20"/>
                <w:lang w:val="pt-BR" w:eastAsia="pt-BR"/>
              </w:rPr>
              <w:t xml:space="preserve"> com Caçamba (5 m³);</w:t>
            </w:r>
            <w:r w:rsidRPr="00E823D0">
              <w:rPr>
                <w:rFonts w:ascii="Calibri" w:hAnsi="Calibri" w:cs="Calibri"/>
                <w:color w:val="000000"/>
                <w:szCs w:val="20"/>
                <w:lang w:val="pt-BR" w:eastAsia="pt-BR"/>
              </w:rPr>
              <w:br/>
              <w:t xml:space="preserve">Caminhão </w:t>
            </w:r>
            <w:proofErr w:type="spellStart"/>
            <w:r w:rsidRPr="00E823D0">
              <w:rPr>
                <w:rFonts w:ascii="Calibri" w:hAnsi="Calibri" w:cs="Calibri"/>
                <w:color w:val="000000"/>
                <w:szCs w:val="20"/>
                <w:lang w:val="pt-BR" w:eastAsia="pt-BR"/>
              </w:rPr>
              <w:t>Rollon</w:t>
            </w:r>
            <w:proofErr w:type="spellEnd"/>
            <w:r w:rsidRPr="00E823D0">
              <w:rPr>
                <w:rFonts w:ascii="Calibri" w:hAnsi="Calibri" w:cs="Calibri"/>
                <w:color w:val="000000"/>
                <w:szCs w:val="20"/>
                <w:lang w:val="pt-BR" w:eastAsia="pt-BR"/>
              </w:rPr>
              <w:t xml:space="preserve"> Off com Caçambas (26 m³).</w:t>
            </w:r>
          </w:p>
        </w:tc>
        <w:tc>
          <w:tcPr>
            <w:tcW w:w="305" w:type="pct"/>
            <w:vMerge w:val="restart"/>
            <w:tcBorders>
              <w:top w:val="nil"/>
              <w:left w:val="single" w:sz="8" w:space="0" w:color="auto"/>
              <w:bottom w:val="single" w:sz="8" w:space="0" w:color="000000"/>
              <w:right w:val="single" w:sz="8" w:space="0" w:color="auto"/>
            </w:tcBorders>
            <w:vAlign w:val="center"/>
            <w:hideMark/>
          </w:tcPr>
          <w:p w14:paraId="4D1F19BA" w14:textId="77777777" w:rsidR="00B77B05" w:rsidRPr="00E823D0" w:rsidRDefault="00B77B05"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Reciclagem</w:t>
            </w:r>
            <w:proofErr w:type="spellEnd"/>
          </w:p>
        </w:tc>
        <w:tc>
          <w:tcPr>
            <w:tcW w:w="315" w:type="pct"/>
            <w:vMerge w:val="restart"/>
            <w:tcBorders>
              <w:top w:val="nil"/>
              <w:left w:val="single" w:sz="8" w:space="0" w:color="auto"/>
              <w:bottom w:val="single" w:sz="8" w:space="0" w:color="000000"/>
              <w:right w:val="single" w:sz="8" w:space="0" w:color="auto"/>
            </w:tcBorders>
            <w:vAlign w:val="center"/>
            <w:hideMark/>
          </w:tcPr>
          <w:p w14:paraId="3D2ADC1F" w14:textId="4627D3D0" w:rsidR="00B77B05" w:rsidRPr="004D2FAE" w:rsidRDefault="0021087E" w:rsidP="00CE0A8D">
            <w:pPr>
              <w:spacing w:line="240" w:lineRule="auto"/>
              <w:jc w:val="center"/>
              <w:rPr>
                <w:rFonts w:ascii="Calibri" w:hAnsi="Calibri" w:cs="Calibri"/>
                <w:color w:val="000000"/>
                <w:szCs w:val="20"/>
                <w:lang w:val="pt-BR" w:eastAsia="pt-BR"/>
              </w:rPr>
            </w:pPr>
            <w:r>
              <w:rPr>
                <w:rFonts w:ascii="Calibri" w:hAnsi="Calibri" w:cs="Calibri"/>
                <w:color w:val="000000"/>
                <w:szCs w:val="20"/>
                <w:lang w:val="pt-BR" w:eastAsia="pt-BR"/>
              </w:rPr>
              <w:t>ECO PONTO BEM VIVER – Prata MG</w:t>
            </w:r>
          </w:p>
        </w:tc>
      </w:tr>
      <w:tr w:rsidR="00B77B05" w:rsidRPr="0077593C" w14:paraId="358B30BE" w14:textId="77777777" w:rsidTr="00B77B05">
        <w:trPr>
          <w:trHeight w:val="500"/>
        </w:trPr>
        <w:tc>
          <w:tcPr>
            <w:tcW w:w="417" w:type="pct"/>
            <w:vMerge/>
            <w:tcBorders>
              <w:top w:val="nil"/>
              <w:left w:val="single" w:sz="8" w:space="0" w:color="auto"/>
              <w:bottom w:val="single" w:sz="8" w:space="0" w:color="000000"/>
              <w:right w:val="single" w:sz="8" w:space="0" w:color="auto"/>
            </w:tcBorders>
            <w:vAlign w:val="center"/>
            <w:hideMark/>
          </w:tcPr>
          <w:p w14:paraId="27F7A2B9" w14:textId="77777777" w:rsidR="00B77B05" w:rsidRPr="004D2FAE" w:rsidRDefault="00B77B05" w:rsidP="00CE0A8D">
            <w:pPr>
              <w:spacing w:line="240" w:lineRule="auto"/>
              <w:jc w:val="left"/>
              <w:rPr>
                <w:rFonts w:ascii="Calibri" w:hAnsi="Calibri" w:cs="Calibri"/>
                <w:color w:val="000000"/>
                <w:szCs w:val="20"/>
                <w:lang w:val="pt-BR"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622A48EE" w14:textId="77777777" w:rsidR="00B77B05" w:rsidRPr="004D2FAE" w:rsidRDefault="00B77B05" w:rsidP="00CE0A8D">
            <w:pPr>
              <w:spacing w:line="240" w:lineRule="auto"/>
              <w:jc w:val="left"/>
              <w:rPr>
                <w:rFonts w:ascii="Calibri" w:hAnsi="Calibri" w:cs="Calibri"/>
                <w:b/>
                <w:bCs/>
                <w:color w:val="000000"/>
                <w:szCs w:val="20"/>
                <w:lang w:val="pt-BR" w:eastAsia="pt-BR"/>
              </w:rPr>
            </w:pPr>
          </w:p>
        </w:tc>
        <w:tc>
          <w:tcPr>
            <w:tcW w:w="316" w:type="pct"/>
            <w:tcBorders>
              <w:top w:val="nil"/>
              <w:left w:val="nil"/>
              <w:bottom w:val="single" w:sz="4" w:space="0" w:color="auto"/>
              <w:right w:val="single" w:sz="8" w:space="0" w:color="auto"/>
            </w:tcBorders>
            <w:vAlign w:val="center"/>
            <w:hideMark/>
          </w:tcPr>
          <w:p w14:paraId="0B3CB55F" w14:textId="1F9FF007" w:rsidR="00B77B05" w:rsidRPr="00E823D0" w:rsidRDefault="00B77B05"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Manutenção</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3306A7FF" w14:textId="77777777" w:rsidR="00B77B05" w:rsidRPr="00E823D0" w:rsidRDefault="00B77B05"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2167BB1A" w14:textId="77777777" w:rsidR="00B77B05" w:rsidRPr="00E823D0" w:rsidRDefault="00B77B05"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2381A9A4" w14:textId="77777777" w:rsidR="00B77B05" w:rsidRPr="00E823D0" w:rsidRDefault="00B77B05"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4055C036" w14:textId="77777777" w:rsidR="00B77B05" w:rsidRPr="00E823D0" w:rsidRDefault="00B77B05"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34BBA3F8" w14:textId="77777777" w:rsidR="00B77B05" w:rsidRPr="00E823D0" w:rsidRDefault="00B77B05"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1D8E3E75" w14:textId="77777777" w:rsidR="00B77B05" w:rsidRPr="00E823D0" w:rsidRDefault="00B77B05"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74FECE6A" w14:textId="77777777" w:rsidR="00B77B05" w:rsidRPr="00E823D0" w:rsidRDefault="00B77B05"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6E41B663" w14:textId="77777777" w:rsidR="00B77B05" w:rsidRPr="00E823D0" w:rsidRDefault="00B77B05"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69FED3CC" w14:textId="77777777" w:rsidR="00B77B05" w:rsidRPr="00E823D0" w:rsidRDefault="00B77B05"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70101F3C" w14:textId="77777777" w:rsidR="00B77B05" w:rsidRPr="00E823D0" w:rsidRDefault="00B77B05" w:rsidP="00CE0A8D">
            <w:pPr>
              <w:spacing w:line="240" w:lineRule="auto"/>
              <w:jc w:val="left"/>
              <w:rPr>
                <w:rFonts w:ascii="Calibri" w:hAnsi="Calibri" w:cs="Calibri"/>
                <w:color w:val="000000"/>
                <w:szCs w:val="20"/>
                <w:lang w:eastAsia="pt-BR"/>
              </w:rPr>
            </w:pPr>
          </w:p>
        </w:tc>
      </w:tr>
      <w:tr w:rsidR="0000784E" w:rsidRPr="0077593C" w14:paraId="45777AC5" w14:textId="77777777" w:rsidTr="00B77B05">
        <w:trPr>
          <w:trHeight w:val="250"/>
        </w:trPr>
        <w:tc>
          <w:tcPr>
            <w:tcW w:w="417" w:type="pct"/>
            <w:vMerge/>
            <w:tcBorders>
              <w:top w:val="nil"/>
              <w:left w:val="single" w:sz="8" w:space="0" w:color="auto"/>
              <w:bottom w:val="single" w:sz="8" w:space="0" w:color="000000"/>
              <w:right w:val="single" w:sz="8" w:space="0" w:color="auto"/>
            </w:tcBorders>
            <w:vAlign w:val="center"/>
            <w:hideMark/>
          </w:tcPr>
          <w:p w14:paraId="2AD98B34"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76BE0E39"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single" w:sz="4" w:space="0" w:color="auto"/>
              <w:left w:val="nil"/>
              <w:bottom w:val="nil"/>
              <w:right w:val="single" w:sz="8" w:space="0" w:color="auto"/>
            </w:tcBorders>
            <w:vAlign w:val="center"/>
            <w:hideMark/>
          </w:tcPr>
          <w:p w14:paraId="743493B8"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Operações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Florestais</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2013F328"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3863FC01"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6EC78E39"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78A81511"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633D30D3"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3D86EE09"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7C66B1DF"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0AC2B9B7"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6B5B6523"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2C43F0BE"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5875038A" w14:textId="77777777" w:rsidTr="0000784E">
        <w:trPr>
          <w:trHeight w:val="250"/>
        </w:trPr>
        <w:tc>
          <w:tcPr>
            <w:tcW w:w="417" w:type="pct"/>
            <w:vMerge/>
            <w:tcBorders>
              <w:top w:val="nil"/>
              <w:left w:val="single" w:sz="8" w:space="0" w:color="auto"/>
              <w:bottom w:val="single" w:sz="8" w:space="0" w:color="000000"/>
              <w:right w:val="single" w:sz="8" w:space="0" w:color="auto"/>
            </w:tcBorders>
            <w:vAlign w:val="center"/>
            <w:hideMark/>
          </w:tcPr>
          <w:p w14:paraId="13ADB7ED"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0A75C935"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nil"/>
              <w:right w:val="single" w:sz="8" w:space="0" w:color="auto"/>
            </w:tcBorders>
            <w:vAlign w:val="center"/>
            <w:hideMark/>
          </w:tcPr>
          <w:p w14:paraId="63B49C04"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Portarias</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22D23446"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752C2DB4"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3AE24F26"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170328EB"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6F45771D"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56F79922"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73BA8218"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551DBD44"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70F2BEEE"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2B939983"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530737C5" w14:textId="77777777" w:rsidTr="0000784E">
        <w:trPr>
          <w:trHeight w:val="250"/>
        </w:trPr>
        <w:tc>
          <w:tcPr>
            <w:tcW w:w="417" w:type="pct"/>
            <w:vMerge/>
            <w:tcBorders>
              <w:top w:val="nil"/>
              <w:left w:val="single" w:sz="8" w:space="0" w:color="auto"/>
              <w:bottom w:val="single" w:sz="8" w:space="0" w:color="000000"/>
              <w:right w:val="single" w:sz="8" w:space="0" w:color="auto"/>
            </w:tcBorders>
            <w:vAlign w:val="center"/>
            <w:hideMark/>
          </w:tcPr>
          <w:p w14:paraId="1C15B3E1"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07A2840D"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nil"/>
              <w:right w:val="single" w:sz="8" w:space="0" w:color="auto"/>
            </w:tcBorders>
            <w:vAlign w:val="center"/>
            <w:hideMark/>
          </w:tcPr>
          <w:p w14:paraId="00B09AE0" w14:textId="3AFDD49D"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Refeitórios</w:t>
            </w:r>
            <w:proofErr w:type="spellEnd"/>
            <w:r w:rsidR="00B77B05" w:rsidRPr="00E823D0">
              <w:rPr>
                <w:rFonts w:ascii="Calibri" w:hAnsi="Calibri" w:cs="Calibri"/>
                <w:color w:val="000000"/>
                <w:szCs w:val="20"/>
                <w:lang w:eastAsia="pt-BR"/>
              </w:rPr>
              <w:t>/</w:t>
            </w:r>
            <w:proofErr w:type="spellStart"/>
            <w:r w:rsidR="00B77B05" w:rsidRPr="00E823D0">
              <w:rPr>
                <w:rFonts w:ascii="Calibri" w:hAnsi="Calibri" w:cs="Calibri"/>
                <w:color w:val="000000"/>
                <w:szCs w:val="20"/>
                <w:lang w:eastAsia="pt-BR"/>
              </w:rPr>
              <w:t>Copas</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1232470A"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2DDBFEEF"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6BCFF3EC"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23CD85CE"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1E9302A2"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08D8CFAE"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00A3FCFD"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2E2D20EC"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1454BB41"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11A07077"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19CF8F03" w14:textId="77777777" w:rsidTr="0000784E">
        <w:trPr>
          <w:trHeight w:val="260"/>
        </w:trPr>
        <w:tc>
          <w:tcPr>
            <w:tcW w:w="417" w:type="pct"/>
            <w:vMerge/>
            <w:tcBorders>
              <w:top w:val="nil"/>
              <w:left w:val="single" w:sz="8" w:space="0" w:color="auto"/>
              <w:bottom w:val="single" w:sz="8" w:space="0" w:color="000000"/>
              <w:right w:val="single" w:sz="8" w:space="0" w:color="auto"/>
            </w:tcBorders>
            <w:vAlign w:val="center"/>
            <w:hideMark/>
          </w:tcPr>
          <w:p w14:paraId="56F35B0B"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50F88851"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single" w:sz="8" w:space="0" w:color="auto"/>
              <w:right w:val="single" w:sz="8" w:space="0" w:color="auto"/>
            </w:tcBorders>
            <w:vAlign w:val="center"/>
            <w:hideMark/>
          </w:tcPr>
          <w:p w14:paraId="699264AA"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Áreas</w:t>
            </w:r>
            <w:proofErr w:type="spellEnd"/>
            <w:r w:rsidRPr="00E823D0">
              <w:rPr>
                <w:rFonts w:ascii="Calibri" w:hAnsi="Calibri" w:cs="Calibri"/>
                <w:color w:val="000000"/>
                <w:szCs w:val="20"/>
                <w:lang w:eastAsia="pt-BR"/>
              </w:rPr>
              <w:t xml:space="preserve"> de </w:t>
            </w:r>
            <w:proofErr w:type="spellStart"/>
            <w:r w:rsidRPr="00E823D0">
              <w:rPr>
                <w:rFonts w:ascii="Calibri" w:hAnsi="Calibri" w:cs="Calibri"/>
                <w:color w:val="000000"/>
                <w:szCs w:val="20"/>
                <w:lang w:eastAsia="pt-BR"/>
              </w:rPr>
              <w:t>Vivência</w:t>
            </w:r>
            <w:proofErr w:type="spellEnd"/>
            <w:r w:rsidRPr="00E823D0">
              <w:rPr>
                <w:rFonts w:ascii="Calibri" w:hAnsi="Calibri" w:cs="Calibri"/>
                <w:color w:val="000000"/>
                <w:szCs w:val="20"/>
                <w:lang w:eastAsia="pt-BR"/>
              </w:rPr>
              <w:t>.</w:t>
            </w:r>
          </w:p>
        </w:tc>
        <w:tc>
          <w:tcPr>
            <w:tcW w:w="813" w:type="pct"/>
            <w:vMerge/>
            <w:tcBorders>
              <w:top w:val="nil"/>
              <w:left w:val="single" w:sz="8" w:space="0" w:color="auto"/>
              <w:bottom w:val="single" w:sz="8" w:space="0" w:color="000000"/>
              <w:right w:val="single" w:sz="8" w:space="0" w:color="auto"/>
            </w:tcBorders>
            <w:vAlign w:val="center"/>
            <w:hideMark/>
          </w:tcPr>
          <w:p w14:paraId="302CB469"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3E11F424"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51CFD44E"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2D109C43"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71478DB4"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61142AA6"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5DB510AC"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064D85AF"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670E2CF7"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25DFE7E2"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0609E6D6" w14:textId="77777777" w:rsidTr="0000784E">
        <w:trPr>
          <w:trHeight w:val="630"/>
        </w:trPr>
        <w:tc>
          <w:tcPr>
            <w:tcW w:w="417" w:type="pct"/>
            <w:vMerge w:val="restart"/>
            <w:tcBorders>
              <w:top w:val="nil"/>
              <w:left w:val="single" w:sz="8" w:space="0" w:color="auto"/>
              <w:bottom w:val="single" w:sz="8" w:space="0" w:color="000000"/>
              <w:right w:val="single" w:sz="8" w:space="0" w:color="auto"/>
            </w:tcBorders>
            <w:vAlign w:val="center"/>
            <w:hideMark/>
          </w:tcPr>
          <w:p w14:paraId="4AAE2B9F"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Resíduos Contaminados com Produtos Químicos (Tintas, Solventes, </w:t>
            </w:r>
            <w:proofErr w:type="gramStart"/>
            <w:r w:rsidRPr="00E823D0">
              <w:rPr>
                <w:rFonts w:ascii="Calibri" w:hAnsi="Calibri" w:cs="Calibri"/>
                <w:color w:val="000000"/>
                <w:szCs w:val="20"/>
                <w:lang w:val="pt-BR" w:eastAsia="pt-BR"/>
              </w:rPr>
              <w:t xml:space="preserve">Verniz, </w:t>
            </w:r>
            <w:proofErr w:type="spellStart"/>
            <w:r w:rsidRPr="00E823D0">
              <w:rPr>
                <w:rFonts w:ascii="Calibri" w:hAnsi="Calibri" w:cs="Calibri"/>
                <w:color w:val="000000"/>
                <w:szCs w:val="20"/>
                <w:lang w:val="pt-BR" w:eastAsia="pt-BR"/>
              </w:rPr>
              <w:t>etc</w:t>
            </w:r>
            <w:proofErr w:type="spellEnd"/>
            <w:proofErr w:type="gramEnd"/>
            <w:r w:rsidRPr="00E823D0">
              <w:rPr>
                <w:rFonts w:ascii="Calibri" w:hAnsi="Calibri" w:cs="Calibri"/>
                <w:color w:val="000000"/>
                <w:szCs w:val="20"/>
                <w:lang w:val="pt-BR" w:eastAsia="pt-BR"/>
              </w:rPr>
              <w:t>)</w:t>
            </w:r>
          </w:p>
        </w:tc>
        <w:tc>
          <w:tcPr>
            <w:tcW w:w="286" w:type="pct"/>
            <w:vMerge w:val="restart"/>
            <w:tcBorders>
              <w:top w:val="nil"/>
              <w:left w:val="single" w:sz="8" w:space="0" w:color="auto"/>
              <w:bottom w:val="single" w:sz="8" w:space="0" w:color="000000"/>
              <w:right w:val="single" w:sz="8" w:space="0" w:color="auto"/>
            </w:tcBorders>
            <w:vAlign w:val="center"/>
            <w:hideMark/>
          </w:tcPr>
          <w:p w14:paraId="16CC622F"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0,05 t</w:t>
            </w:r>
          </w:p>
        </w:tc>
        <w:tc>
          <w:tcPr>
            <w:tcW w:w="316" w:type="pct"/>
            <w:vMerge w:val="restart"/>
            <w:tcBorders>
              <w:top w:val="nil"/>
              <w:left w:val="single" w:sz="8" w:space="0" w:color="auto"/>
              <w:bottom w:val="single" w:sz="8" w:space="0" w:color="000000"/>
              <w:right w:val="single" w:sz="8" w:space="0" w:color="auto"/>
            </w:tcBorders>
            <w:vAlign w:val="center"/>
            <w:hideMark/>
          </w:tcPr>
          <w:p w14:paraId="39DF5C5F"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Manutenção</w:t>
            </w:r>
            <w:proofErr w:type="spellEnd"/>
          </w:p>
        </w:tc>
        <w:tc>
          <w:tcPr>
            <w:tcW w:w="813" w:type="pct"/>
            <w:vMerge w:val="restart"/>
            <w:tcBorders>
              <w:top w:val="nil"/>
              <w:left w:val="single" w:sz="8" w:space="0" w:color="auto"/>
              <w:bottom w:val="single" w:sz="8" w:space="0" w:color="000000"/>
              <w:right w:val="single" w:sz="8" w:space="0" w:color="auto"/>
            </w:tcBorders>
            <w:shd w:val="clear" w:color="000000" w:fill="FCFDFD"/>
            <w:vAlign w:val="center"/>
            <w:hideMark/>
          </w:tcPr>
          <w:p w14:paraId="48E7844C" w14:textId="77777777" w:rsidR="00241BF8" w:rsidRPr="00E823D0" w:rsidRDefault="00241BF8" w:rsidP="00CE0A8D">
            <w:pPr>
              <w:spacing w:line="240" w:lineRule="auto"/>
              <w:jc w:val="center"/>
              <w:rPr>
                <w:rFonts w:ascii="Calibri" w:hAnsi="Calibri" w:cs="Calibri"/>
                <w:b/>
                <w:bCs/>
                <w:color w:val="000000"/>
                <w:szCs w:val="20"/>
                <w:lang w:val="pt-BR" w:eastAsia="pt-BR"/>
              </w:rPr>
            </w:pPr>
            <w:r w:rsidRPr="00E823D0">
              <w:rPr>
                <w:rFonts w:ascii="Calibri" w:hAnsi="Calibri" w:cs="Calibri"/>
                <w:b/>
                <w:bCs/>
                <w:color w:val="000000"/>
                <w:szCs w:val="20"/>
                <w:lang w:val="pt-BR" w:eastAsia="pt-BR"/>
              </w:rPr>
              <w:t>080111(*)</w:t>
            </w:r>
            <w:r w:rsidRPr="00E823D0">
              <w:rPr>
                <w:rFonts w:ascii="Calibri" w:hAnsi="Calibri" w:cs="Calibri"/>
                <w:color w:val="000000"/>
                <w:szCs w:val="20"/>
                <w:lang w:val="pt-BR" w:eastAsia="pt-BR"/>
              </w:rPr>
              <w:t xml:space="preserve"> - Resíduos de tintas e vernizes contendo solventes orgânicos ou outras </w:t>
            </w:r>
            <w:proofErr w:type="gramStart"/>
            <w:r w:rsidRPr="00E823D0">
              <w:rPr>
                <w:rFonts w:ascii="Calibri" w:hAnsi="Calibri" w:cs="Calibri"/>
                <w:color w:val="000000"/>
                <w:szCs w:val="20"/>
                <w:lang w:val="pt-BR" w:eastAsia="pt-BR"/>
              </w:rPr>
              <w:t>substancias</w:t>
            </w:r>
            <w:proofErr w:type="gramEnd"/>
            <w:r w:rsidRPr="00E823D0">
              <w:rPr>
                <w:rFonts w:ascii="Calibri" w:hAnsi="Calibri" w:cs="Calibri"/>
                <w:color w:val="000000"/>
                <w:szCs w:val="20"/>
                <w:lang w:val="pt-BR" w:eastAsia="pt-BR"/>
              </w:rPr>
              <w:t xml:space="preserve"> perigosas</w:t>
            </w:r>
          </w:p>
        </w:tc>
        <w:tc>
          <w:tcPr>
            <w:tcW w:w="351" w:type="pct"/>
            <w:vMerge w:val="restart"/>
            <w:tcBorders>
              <w:top w:val="nil"/>
              <w:left w:val="single" w:sz="8" w:space="0" w:color="auto"/>
              <w:bottom w:val="single" w:sz="8" w:space="0" w:color="000000"/>
              <w:right w:val="single" w:sz="8" w:space="0" w:color="auto"/>
            </w:tcBorders>
            <w:vAlign w:val="center"/>
            <w:hideMark/>
          </w:tcPr>
          <w:p w14:paraId="74CB4500"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w:t>
            </w:r>
          </w:p>
        </w:tc>
        <w:tc>
          <w:tcPr>
            <w:tcW w:w="351" w:type="pct"/>
            <w:vMerge w:val="restart"/>
            <w:tcBorders>
              <w:top w:val="nil"/>
              <w:left w:val="single" w:sz="8" w:space="0" w:color="auto"/>
              <w:bottom w:val="single" w:sz="8" w:space="0" w:color="000000"/>
              <w:right w:val="single" w:sz="8" w:space="0" w:color="auto"/>
            </w:tcBorders>
            <w:vAlign w:val="center"/>
            <w:hideMark/>
          </w:tcPr>
          <w:p w14:paraId="352318B2"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1E773CB5"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83" w:type="pct"/>
            <w:vMerge w:val="restart"/>
            <w:tcBorders>
              <w:top w:val="nil"/>
              <w:left w:val="single" w:sz="8" w:space="0" w:color="auto"/>
              <w:bottom w:val="single" w:sz="8" w:space="0" w:color="000000"/>
              <w:right w:val="single" w:sz="8" w:space="0" w:color="auto"/>
            </w:tcBorders>
            <w:vAlign w:val="center"/>
            <w:hideMark/>
          </w:tcPr>
          <w:p w14:paraId="5F60AFA3"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(5 m³);</w:t>
            </w:r>
            <w:r w:rsidRPr="00E823D0">
              <w:rPr>
                <w:rFonts w:ascii="Calibri" w:hAnsi="Calibri" w:cs="Calibri"/>
                <w:color w:val="000000"/>
                <w:szCs w:val="20"/>
                <w:lang w:eastAsia="pt-BR"/>
              </w:rPr>
              <w:br/>
            </w: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(26 m³).</w:t>
            </w:r>
          </w:p>
        </w:tc>
        <w:tc>
          <w:tcPr>
            <w:tcW w:w="295" w:type="pct"/>
            <w:vMerge w:val="restart"/>
            <w:tcBorders>
              <w:top w:val="nil"/>
              <w:left w:val="single" w:sz="8" w:space="0" w:color="auto"/>
              <w:bottom w:val="single" w:sz="8" w:space="0" w:color="000000"/>
              <w:right w:val="single" w:sz="8" w:space="0" w:color="auto"/>
            </w:tcBorders>
            <w:vAlign w:val="center"/>
            <w:hideMark/>
          </w:tcPr>
          <w:p w14:paraId="1B3EEFC9"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vMerge w:val="restart"/>
            <w:tcBorders>
              <w:top w:val="nil"/>
              <w:left w:val="single" w:sz="8" w:space="0" w:color="auto"/>
              <w:bottom w:val="single" w:sz="8" w:space="0" w:color="000000"/>
              <w:right w:val="single" w:sz="8" w:space="0" w:color="auto"/>
            </w:tcBorders>
            <w:vAlign w:val="center"/>
            <w:hideMark/>
          </w:tcPr>
          <w:p w14:paraId="5881B741"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47" w:type="pct"/>
            <w:vMerge w:val="restart"/>
            <w:tcBorders>
              <w:top w:val="nil"/>
              <w:left w:val="single" w:sz="8" w:space="0" w:color="auto"/>
              <w:bottom w:val="single" w:sz="8" w:space="0" w:color="000000"/>
              <w:right w:val="single" w:sz="8" w:space="0" w:color="auto"/>
            </w:tcBorders>
            <w:vAlign w:val="center"/>
            <w:hideMark/>
          </w:tcPr>
          <w:p w14:paraId="03600C2A"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Caminhão </w:t>
            </w:r>
            <w:proofErr w:type="gramStart"/>
            <w:r w:rsidRPr="00E823D0">
              <w:rPr>
                <w:rFonts w:ascii="Calibri" w:hAnsi="Calibri" w:cs="Calibri"/>
                <w:color w:val="000000"/>
                <w:szCs w:val="20"/>
                <w:lang w:val="pt-BR" w:eastAsia="pt-BR"/>
              </w:rPr>
              <w:t>Poli Guindaste</w:t>
            </w:r>
            <w:proofErr w:type="gramEnd"/>
            <w:r w:rsidRPr="00E823D0">
              <w:rPr>
                <w:rFonts w:ascii="Calibri" w:hAnsi="Calibri" w:cs="Calibri"/>
                <w:color w:val="000000"/>
                <w:szCs w:val="20"/>
                <w:lang w:val="pt-BR" w:eastAsia="pt-BR"/>
              </w:rPr>
              <w:t xml:space="preserve"> com Caçamba (5 m³);</w:t>
            </w:r>
            <w:r w:rsidRPr="00E823D0">
              <w:rPr>
                <w:rFonts w:ascii="Calibri" w:hAnsi="Calibri" w:cs="Calibri"/>
                <w:color w:val="000000"/>
                <w:szCs w:val="20"/>
                <w:lang w:val="pt-BR" w:eastAsia="pt-BR"/>
              </w:rPr>
              <w:br/>
              <w:t xml:space="preserve">Caminhão </w:t>
            </w:r>
            <w:proofErr w:type="spellStart"/>
            <w:r w:rsidRPr="00E823D0">
              <w:rPr>
                <w:rFonts w:ascii="Calibri" w:hAnsi="Calibri" w:cs="Calibri"/>
                <w:color w:val="000000"/>
                <w:szCs w:val="20"/>
                <w:lang w:val="pt-BR" w:eastAsia="pt-BR"/>
              </w:rPr>
              <w:t>Rollon</w:t>
            </w:r>
            <w:proofErr w:type="spellEnd"/>
            <w:r w:rsidRPr="00E823D0">
              <w:rPr>
                <w:rFonts w:ascii="Calibri" w:hAnsi="Calibri" w:cs="Calibri"/>
                <w:color w:val="000000"/>
                <w:szCs w:val="20"/>
                <w:lang w:val="pt-BR" w:eastAsia="pt-BR"/>
              </w:rPr>
              <w:t xml:space="preserve"> Off com Caçambas (26 m³).</w:t>
            </w:r>
          </w:p>
        </w:tc>
        <w:tc>
          <w:tcPr>
            <w:tcW w:w="305" w:type="pct"/>
            <w:vMerge w:val="restart"/>
            <w:tcBorders>
              <w:top w:val="nil"/>
              <w:left w:val="single" w:sz="8" w:space="0" w:color="auto"/>
              <w:bottom w:val="single" w:sz="8" w:space="0" w:color="000000"/>
              <w:right w:val="single" w:sz="8" w:space="0" w:color="auto"/>
            </w:tcBorders>
            <w:vAlign w:val="center"/>
            <w:hideMark/>
          </w:tcPr>
          <w:p w14:paraId="16BF48AE"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Aterro</w:t>
            </w:r>
            <w:proofErr w:type="spellEnd"/>
            <w:r w:rsidRPr="00E823D0">
              <w:rPr>
                <w:rFonts w:ascii="Calibri" w:hAnsi="Calibri" w:cs="Calibri"/>
                <w:color w:val="000000"/>
                <w:szCs w:val="20"/>
                <w:lang w:eastAsia="pt-BR"/>
              </w:rPr>
              <w:t xml:space="preserve"> Classe I</w:t>
            </w:r>
          </w:p>
        </w:tc>
        <w:tc>
          <w:tcPr>
            <w:tcW w:w="315" w:type="pct"/>
            <w:vMerge w:val="restart"/>
            <w:tcBorders>
              <w:top w:val="nil"/>
              <w:left w:val="single" w:sz="8" w:space="0" w:color="auto"/>
              <w:bottom w:val="single" w:sz="8" w:space="0" w:color="000000"/>
              <w:right w:val="single" w:sz="8" w:space="0" w:color="auto"/>
            </w:tcBorders>
            <w:vAlign w:val="center"/>
            <w:hideMark/>
          </w:tcPr>
          <w:p w14:paraId="4353EF23"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Salto – Uberlândia MG</w:t>
            </w:r>
          </w:p>
        </w:tc>
      </w:tr>
      <w:tr w:rsidR="0000784E" w:rsidRPr="0077593C" w14:paraId="6B50C55B" w14:textId="77777777" w:rsidTr="0000784E">
        <w:trPr>
          <w:trHeight w:val="345"/>
        </w:trPr>
        <w:tc>
          <w:tcPr>
            <w:tcW w:w="417" w:type="pct"/>
            <w:vMerge/>
            <w:tcBorders>
              <w:top w:val="nil"/>
              <w:left w:val="single" w:sz="8" w:space="0" w:color="auto"/>
              <w:bottom w:val="single" w:sz="8" w:space="0" w:color="000000"/>
              <w:right w:val="single" w:sz="8" w:space="0" w:color="auto"/>
            </w:tcBorders>
            <w:vAlign w:val="center"/>
            <w:hideMark/>
          </w:tcPr>
          <w:p w14:paraId="44E96068"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48244641"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vMerge/>
            <w:tcBorders>
              <w:top w:val="nil"/>
              <w:left w:val="single" w:sz="8" w:space="0" w:color="auto"/>
              <w:bottom w:val="single" w:sz="8" w:space="0" w:color="000000"/>
              <w:right w:val="single" w:sz="8" w:space="0" w:color="auto"/>
            </w:tcBorders>
            <w:vAlign w:val="center"/>
            <w:hideMark/>
          </w:tcPr>
          <w:p w14:paraId="32A8089A" w14:textId="77777777" w:rsidR="00241BF8" w:rsidRPr="00E823D0" w:rsidRDefault="00241BF8" w:rsidP="00CE0A8D">
            <w:pPr>
              <w:spacing w:line="240" w:lineRule="auto"/>
              <w:jc w:val="left"/>
              <w:rPr>
                <w:rFonts w:ascii="Calibri" w:hAnsi="Calibri" w:cs="Calibri"/>
                <w:color w:val="000000"/>
                <w:szCs w:val="20"/>
                <w:lang w:eastAsia="pt-BR"/>
              </w:rPr>
            </w:pPr>
          </w:p>
        </w:tc>
        <w:tc>
          <w:tcPr>
            <w:tcW w:w="813" w:type="pct"/>
            <w:vMerge/>
            <w:tcBorders>
              <w:top w:val="nil"/>
              <w:left w:val="single" w:sz="8" w:space="0" w:color="auto"/>
              <w:bottom w:val="single" w:sz="8" w:space="0" w:color="000000"/>
              <w:right w:val="single" w:sz="8" w:space="0" w:color="auto"/>
            </w:tcBorders>
            <w:vAlign w:val="center"/>
            <w:hideMark/>
          </w:tcPr>
          <w:p w14:paraId="735EBF61"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14E0D85D"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10D91F76"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7498A3C4"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1ECF955C"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1CA1A757"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009D81F0"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358E72AF"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34D27AA5"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09B7CD6F"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715C31D0" w14:textId="77777777" w:rsidTr="0000784E">
        <w:trPr>
          <w:trHeight w:val="345"/>
        </w:trPr>
        <w:tc>
          <w:tcPr>
            <w:tcW w:w="417" w:type="pct"/>
            <w:vMerge/>
            <w:tcBorders>
              <w:top w:val="nil"/>
              <w:left w:val="single" w:sz="8" w:space="0" w:color="auto"/>
              <w:bottom w:val="single" w:sz="8" w:space="0" w:color="000000"/>
              <w:right w:val="single" w:sz="8" w:space="0" w:color="auto"/>
            </w:tcBorders>
            <w:vAlign w:val="center"/>
            <w:hideMark/>
          </w:tcPr>
          <w:p w14:paraId="14B03071"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463F269B"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vMerge/>
            <w:tcBorders>
              <w:top w:val="nil"/>
              <w:left w:val="single" w:sz="8" w:space="0" w:color="auto"/>
              <w:bottom w:val="single" w:sz="8" w:space="0" w:color="000000"/>
              <w:right w:val="single" w:sz="8" w:space="0" w:color="auto"/>
            </w:tcBorders>
            <w:vAlign w:val="center"/>
            <w:hideMark/>
          </w:tcPr>
          <w:p w14:paraId="7FB8F40D" w14:textId="77777777" w:rsidR="00241BF8" w:rsidRPr="00E823D0" w:rsidRDefault="00241BF8" w:rsidP="00CE0A8D">
            <w:pPr>
              <w:spacing w:line="240" w:lineRule="auto"/>
              <w:jc w:val="left"/>
              <w:rPr>
                <w:rFonts w:ascii="Calibri" w:hAnsi="Calibri" w:cs="Calibri"/>
                <w:color w:val="000000"/>
                <w:szCs w:val="20"/>
                <w:lang w:eastAsia="pt-BR"/>
              </w:rPr>
            </w:pPr>
          </w:p>
        </w:tc>
        <w:tc>
          <w:tcPr>
            <w:tcW w:w="813" w:type="pct"/>
            <w:vMerge/>
            <w:tcBorders>
              <w:top w:val="nil"/>
              <w:left w:val="single" w:sz="8" w:space="0" w:color="auto"/>
              <w:bottom w:val="single" w:sz="8" w:space="0" w:color="000000"/>
              <w:right w:val="single" w:sz="8" w:space="0" w:color="auto"/>
            </w:tcBorders>
            <w:vAlign w:val="center"/>
            <w:hideMark/>
          </w:tcPr>
          <w:p w14:paraId="75779E91"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090B06A8"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070B16C1"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4F7494AC"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46786AEB"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14AA8A72"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6D8DFF6B"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7B8C9B10"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5C25A3EE"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2B0EC9B0"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6A905D48" w14:textId="77777777" w:rsidTr="0000784E">
        <w:trPr>
          <w:trHeight w:val="345"/>
        </w:trPr>
        <w:tc>
          <w:tcPr>
            <w:tcW w:w="417" w:type="pct"/>
            <w:vMerge/>
            <w:tcBorders>
              <w:top w:val="nil"/>
              <w:left w:val="single" w:sz="8" w:space="0" w:color="auto"/>
              <w:bottom w:val="single" w:sz="8" w:space="0" w:color="000000"/>
              <w:right w:val="single" w:sz="8" w:space="0" w:color="auto"/>
            </w:tcBorders>
            <w:vAlign w:val="center"/>
            <w:hideMark/>
          </w:tcPr>
          <w:p w14:paraId="78EFE056"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257E331D"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vMerge/>
            <w:tcBorders>
              <w:top w:val="nil"/>
              <w:left w:val="single" w:sz="8" w:space="0" w:color="auto"/>
              <w:bottom w:val="single" w:sz="8" w:space="0" w:color="000000"/>
              <w:right w:val="single" w:sz="8" w:space="0" w:color="auto"/>
            </w:tcBorders>
            <w:vAlign w:val="center"/>
            <w:hideMark/>
          </w:tcPr>
          <w:p w14:paraId="757B9A5A" w14:textId="77777777" w:rsidR="00241BF8" w:rsidRPr="00E823D0" w:rsidRDefault="00241BF8" w:rsidP="00CE0A8D">
            <w:pPr>
              <w:spacing w:line="240" w:lineRule="auto"/>
              <w:jc w:val="left"/>
              <w:rPr>
                <w:rFonts w:ascii="Calibri" w:hAnsi="Calibri" w:cs="Calibri"/>
                <w:color w:val="000000"/>
                <w:szCs w:val="20"/>
                <w:lang w:eastAsia="pt-BR"/>
              </w:rPr>
            </w:pPr>
          </w:p>
        </w:tc>
        <w:tc>
          <w:tcPr>
            <w:tcW w:w="813" w:type="pct"/>
            <w:vMerge/>
            <w:tcBorders>
              <w:top w:val="nil"/>
              <w:left w:val="single" w:sz="8" w:space="0" w:color="auto"/>
              <w:bottom w:val="single" w:sz="8" w:space="0" w:color="000000"/>
              <w:right w:val="single" w:sz="8" w:space="0" w:color="auto"/>
            </w:tcBorders>
            <w:vAlign w:val="center"/>
            <w:hideMark/>
          </w:tcPr>
          <w:p w14:paraId="21DD5F17"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4495BA84"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3F212688"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75CFFB4E"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46E8DF9D"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6ED762AC"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57F15C1D"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6167B9A5"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6349EB78"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25DB5674"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25B96352" w14:textId="77777777" w:rsidTr="0000784E">
        <w:trPr>
          <w:trHeight w:val="1250"/>
        </w:trPr>
        <w:tc>
          <w:tcPr>
            <w:tcW w:w="417" w:type="pct"/>
            <w:vMerge w:val="restart"/>
            <w:tcBorders>
              <w:top w:val="nil"/>
              <w:left w:val="single" w:sz="8" w:space="0" w:color="auto"/>
              <w:bottom w:val="single" w:sz="8" w:space="0" w:color="000000"/>
              <w:right w:val="single" w:sz="8" w:space="0" w:color="auto"/>
            </w:tcBorders>
            <w:vAlign w:val="center"/>
            <w:hideMark/>
          </w:tcPr>
          <w:p w14:paraId="3F577563"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Resíduos Sólidos Diversos Contaminados com Óleo/Graxa</w:t>
            </w:r>
          </w:p>
        </w:tc>
        <w:tc>
          <w:tcPr>
            <w:tcW w:w="286" w:type="pct"/>
            <w:vMerge w:val="restart"/>
            <w:tcBorders>
              <w:top w:val="nil"/>
              <w:left w:val="single" w:sz="8" w:space="0" w:color="auto"/>
              <w:bottom w:val="single" w:sz="8" w:space="0" w:color="000000"/>
              <w:right w:val="single" w:sz="8" w:space="0" w:color="auto"/>
            </w:tcBorders>
            <w:vAlign w:val="center"/>
            <w:hideMark/>
          </w:tcPr>
          <w:p w14:paraId="193F35D4"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0,5 t</w:t>
            </w:r>
          </w:p>
        </w:tc>
        <w:tc>
          <w:tcPr>
            <w:tcW w:w="316" w:type="pct"/>
            <w:vMerge w:val="restart"/>
            <w:tcBorders>
              <w:top w:val="nil"/>
              <w:left w:val="single" w:sz="8" w:space="0" w:color="auto"/>
              <w:bottom w:val="single" w:sz="8" w:space="0" w:color="000000"/>
              <w:right w:val="single" w:sz="8" w:space="0" w:color="auto"/>
            </w:tcBorders>
            <w:vAlign w:val="center"/>
            <w:hideMark/>
          </w:tcPr>
          <w:p w14:paraId="2900B7D8"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Manutenção</w:t>
            </w:r>
            <w:proofErr w:type="spellEnd"/>
          </w:p>
        </w:tc>
        <w:tc>
          <w:tcPr>
            <w:tcW w:w="813" w:type="pct"/>
            <w:vMerge w:val="restart"/>
            <w:tcBorders>
              <w:top w:val="nil"/>
              <w:left w:val="single" w:sz="8" w:space="0" w:color="auto"/>
              <w:bottom w:val="single" w:sz="8" w:space="0" w:color="000000"/>
              <w:right w:val="single" w:sz="8" w:space="0" w:color="auto"/>
            </w:tcBorders>
            <w:vAlign w:val="center"/>
            <w:hideMark/>
          </w:tcPr>
          <w:p w14:paraId="1B99AB4B" w14:textId="77777777" w:rsidR="00241BF8" w:rsidRPr="00E823D0" w:rsidRDefault="00241BF8" w:rsidP="00CE0A8D">
            <w:pPr>
              <w:spacing w:line="240" w:lineRule="auto"/>
              <w:jc w:val="center"/>
              <w:rPr>
                <w:rFonts w:ascii="Calibri" w:hAnsi="Calibri" w:cs="Calibri"/>
                <w:b/>
                <w:bCs/>
                <w:color w:val="000000"/>
                <w:szCs w:val="20"/>
                <w:lang w:val="pt-BR" w:eastAsia="pt-BR"/>
              </w:rPr>
            </w:pPr>
            <w:r w:rsidRPr="00E823D0">
              <w:rPr>
                <w:rFonts w:ascii="Calibri" w:hAnsi="Calibri" w:cs="Calibri"/>
                <w:b/>
                <w:bCs/>
                <w:color w:val="000000"/>
                <w:szCs w:val="20"/>
                <w:lang w:val="pt-BR" w:eastAsia="pt-BR"/>
              </w:rPr>
              <w:t xml:space="preserve">150202(*) - </w:t>
            </w:r>
            <w:r w:rsidRPr="00E823D0">
              <w:rPr>
                <w:rFonts w:ascii="Calibri" w:hAnsi="Calibri" w:cs="Calibri"/>
                <w:color w:val="000000"/>
                <w:szCs w:val="20"/>
                <w:lang w:val="pt-BR" w:eastAsia="pt-BR"/>
              </w:rPr>
              <w:t>Absorventes, materiais filtrantes (incluindo filtros de óleo não anteriormente especificados), panos de limpeza e vestuário de proteção, contaminados por substâncias perigosas</w:t>
            </w:r>
          </w:p>
        </w:tc>
        <w:tc>
          <w:tcPr>
            <w:tcW w:w="351" w:type="pct"/>
            <w:vMerge w:val="restart"/>
            <w:tcBorders>
              <w:top w:val="nil"/>
              <w:left w:val="single" w:sz="8" w:space="0" w:color="auto"/>
              <w:bottom w:val="single" w:sz="8" w:space="0" w:color="000000"/>
              <w:right w:val="single" w:sz="8" w:space="0" w:color="auto"/>
            </w:tcBorders>
            <w:vAlign w:val="center"/>
            <w:hideMark/>
          </w:tcPr>
          <w:p w14:paraId="714D1D35"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w:t>
            </w:r>
          </w:p>
        </w:tc>
        <w:tc>
          <w:tcPr>
            <w:tcW w:w="351" w:type="pct"/>
            <w:vMerge w:val="restart"/>
            <w:tcBorders>
              <w:top w:val="nil"/>
              <w:left w:val="single" w:sz="8" w:space="0" w:color="auto"/>
              <w:bottom w:val="single" w:sz="8" w:space="0" w:color="000000"/>
              <w:right w:val="single" w:sz="8" w:space="0" w:color="auto"/>
            </w:tcBorders>
            <w:vAlign w:val="center"/>
            <w:hideMark/>
          </w:tcPr>
          <w:p w14:paraId="3666669A"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117AEE9A"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83" w:type="pct"/>
            <w:vMerge w:val="restart"/>
            <w:tcBorders>
              <w:top w:val="nil"/>
              <w:left w:val="single" w:sz="8" w:space="0" w:color="auto"/>
              <w:bottom w:val="single" w:sz="8" w:space="0" w:color="000000"/>
              <w:right w:val="single" w:sz="8" w:space="0" w:color="auto"/>
            </w:tcBorders>
            <w:vAlign w:val="center"/>
            <w:hideMark/>
          </w:tcPr>
          <w:p w14:paraId="34203674"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(5 m³);</w:t>
            </w:r>
            <w:r w:rsidRPr="00E823D0">
              <w:rPr>
                <w:rFonts w:ascii="Calibri" w:hAnsi="Calibri" w:cs="Calibri"/>
                <w:color w:val="000000"/>
                <w:szCs w:val="20"/>
                <w:lang w:eastAsia="pt-BR"/>
              </w:rPr>
              <w:br/>
            </w: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(26 m³).</w:t>
            </w:r>
          </w:p>
        </w:tc>
        <w:tc>
          <w:tcPr>
            <w:tcW w:w="295" w:type="pct"/>
            <w:vMerge w:val="restart"/>
            <w:tcBorders>
              <w:top w:val="nil"/>
              <w:left w:val="single" w:sz="8" w:space="0" w:color="auto"/>
              <w:bottom w:val="single" w:sz="8" w:space="0" w:color="000000"/>
              <w:right w:val="single" w:sz="8" w:space="0" w:color="auto"/>
            </w:tcBorders>
            <w:vAlign w:val="center"/>
            <w:hideMark/>
          </w:tcPr>
          <w:p w14:paraId="52D5D5EF"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vMerge w:val="restart"/>
            <w:tcBorders>
              <w:top w:val="nil"/>
              <w:left w:val="single" w:sz="8" w:space="0" w:color="auto"/>
              <w:bottom w:val="single" w:sz="8" w:space="0" w:color="000000"/>
              <w:right w:val="single" w:sz="8" w:space="0" w:color="auto"/>
            </w:tcBorders>
            <w:vAlign w:val="center"/>
            <w:hideMark/>
          </w:tcPr>
          <w:p w14:paraId="707D0AD6"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47" w:type="pct"/>
            <w:vMerge w:val="restart"/>
            <w:tcBorders>
              <w:top w:val="nil"/>
              <w:left w:val="single" w:sz="8" w:space="0" w:color="auto"/>
              <w:bottom w:val="single" w:sz="8" w:space="0" w:color="000000"/>
              <w:right w:val="single" w:sz="8" w:space="0" w:color="auto"/>
            </w:tcBorders>
            <w:vAlign w:val="center"/>
            <w:hideMark/>
          </w:tcPr>
          <w:p w14:paraId="0815ABDB"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Caminhão </w:t>
            </w:r>
            <w:proofErr w:type="gramStart"/>
            <w:r w:rsidRPr="00E823D0">
              <w:rPr>
                <w:rFonts w:ascii="Calibri" w:hAnsi="Calibri" w:cs="Calibri"/>
                <w:color w:val="000000"/>
                <w:szCs w:val="20"/>
                <w:lang w:val="pt-BR" w:eastAsia="pt-BR"/>
              </w:rPr>
              <w:t>Poli Guindaste</w:t>
            </w:r>
            <w:proofErr w:type="gramEnd"/>
            <w:r w:rsidRPr="00E823D0">
              <w:rPr>
                <w:rFonts w:ascii="Calibri" w:hAnsi="Calibri" w:cs="Calibri"/>
                <w:color w:val="000000"/>
                <w:szCs w:val="20"/>
                <w:lang w:val="pt-BR" w:eastAsia="pt-BR"/>
              </w:rPr>
              <w:t xml:space="preserve"> com Caçamba (5 m³);</w:t>
            </w:r>
            <w:r w:rsidRPr="00E823D0">
              <w:rPr>
                <w:rFonts w:ascii="Calibri" w:hAnsi="Calibri" w:cs="Calibri"/>
                <w:color w:val="000000"/>
                <w:szCs w:val="20"/>
                <w:lang w:val="pt-BR" w:eastAsia="pt-BR"/>
              </w:rPr>
              <w:br/>
              <w:t xml:space="preserve">Caminhão </w:t>
            </w:r>
            <w:proofErr w:type="spellStart"/>
            <w:r w:rsidRPr="00E823D0">
              <w:rPr>
                <w:rFonts w:ascii="Calibri" w:hAnsi="Calibri" w:cs="Calibri"/>
                <w:color w:val="000000"/>
                <w:szCs w:val="20"/>
                <w:lang w:val="pt-BR" w:eastAsia="pt-BR"/>
              </w:rPr>
              <w:t>Rollon</w:t>
            </w:r>
            <w:proofErr w:type="spellEnd"/>
            <w:r w:rsidRPr="00E823D0">
              <w:rPr>
                <w:rFonts w:ascii="Calibri" w:hAnsi="Calibri" w:cs="Calibri"/>
                <w:color w:val="000000"/>
                <w:szCs w:val="20"/>
                <w:lang w:val="pt-BR" w:eastAsia="pt-BR"/>
              </w:rPr>
              <w:t xml:space="preserve"> Off com Caçambas (26 m³).</w:t>
            </w:r>
          </w:p>
        </w:tc>
        <w:tc>
          <w:tcPr>
            <w:tcW w:w="305" w:type="pct"/>
            <w:vMerge w:val="restart"/>
            <w:tcBorders>
              <w:top w:val="nil"/>
              <w:left w:val="single" w:sz="8" w:space="0" w:color="auto"/>
              <w:bottom w:val="single" w:sz="8" w:space="0" w:color="000000"/>
              <w:right w:val="single" w:sz="8" w:space="0" w:color="auto"/>
            </w:tcBorders>
            <w:vAlign w:val="center"/>
            <w:hideMark/>
          </w:tcPr>
          <w:p w14:paraId="426EAAA1"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Aterro</w:t>
            </w:r>
            <w:proofErr w:type="spellEnd"/>
            <w:r w:rsidRPr="00E823D0">
              <w:rPr>
                <w:rFonts w:ascii="Calibri" w:hAnsi="Calibri" w:cs="Calibri"/>
                <w:color w:val="000000"/>
                <w:szCs w:val="20"/>
                <w:lang w:eastAsia="pt-BR"/>
              </w:rPr>
              <w:t xml:space="preserve"> Classe I</w:t>
            </w:r>
          </w:p>
        </w:tc>
        <w:tc>
          <w:tcPr>
            <w:tcW w:w="315" w:type="pct"/>
            <w:vMerge w:val="restart"/>
            <w:tcBorders>
              <w:top w:val="nil"/>
              <w:left w:val="single" w:sz="8" w:space="0" w:color="auto"/>
              <w:bottom w:val="single" w:sz="8" w:space="0" w:color="000000"/>
              <w:right w:val="single" w:sz="8" w:space="0" w:color="auto"/>
            </w:tcBorders>
            <w:vAlign w:val="center"/>
            <w:hideMark/>
          </w:tcPr>
          <w:p w14:paraId="2A94B390"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Salto – Uberlândia MG</w:t>
            </w:r>
          </w:p>
        </w:tc>
      </w:tr>
      <w:tr w:rsidR="0000784E" w:rsidRPr="0077593C" w14:paraId="229FA37E" w14:textId="77777777" w:rsidTr="0000784E">
        <w:trPr>
          <w:trHeight w:val="345"/>
        </w:trPr>
        <w:tc>
          <w:tcPr>
            <w:tcW w:w="417" w:type="pct"/>
            <w:vMerge/>
            <w:tcBorders>
              <w:top w:val="nil"/>
              <w:left w:val="single" w:sz="8" w:space="0" w:color="auto"/>
              <w:bottom w:val="single" w:sz="8" w:space="0" w:color="000000"/>
              <w:right w:val="single" w:sz="8" w:space="0" w:color="auto"/>
            </w:tcBorders>
            <w:vAlign w:val="center"/>
            <w:hideMark/>
          </w:tcPr>
          <w:p w14:paraId="5424099E"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0591E185"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vMerge/>
            <w:tcBorders>
              <w:top w:val="nil"/>
              <w:left w:val="single" w:sz="8" w:space="0" w:color="auto"/>
              <w:bottom w:val="single" w:sz="8" w:space="0" w:color="000000"/>
              <w:right w:val="single" w:sz="8" w:space="0" w:color="auto"/>
            </w:tcBorders>
            <w:vAlign w:val="center"/>
            <w:hideMark/>
          </w:tcPr>
          <w:p w14:paraId="48856D1A" w14:textId="77777777" w:rsidR="00241BF8" w:rsidRPr="00E823D0" w:rsidRDefault="00241BF8" w:rsidP="00CE0A8D">
            <w:pPr>
              <w:spacing w:line="240" w:lineRule="auto"/>
              <w:jc w:val="left"/>
              <w:rPr>
                <w:rFonts w:ascii="Calibri" w:hAnsi="Calibri" w:cs="Calibri"/>
                <w:color w:val="000000"/>
                <w:szCs w:val="20"/>
                <w:lang w:eastAsia="pt-BR"/>
              </w:rPr>
            </w:pPr>
          </w:p>
        </w:tc>
        <w:tc>
          <w:tcPr>
            <w:tcW w:w="813" w:type="pct"/>
            <w:vMerge/>
            <w:tcBorders>
              <w:top w:val="nil"/>
              <w:left w:val="single" w:sz="8" w:space="0" w:color="auto"/>
              <w:bottom w:val="single" w:sz="8" w:space="0" w:color="000000"/>
              <w:right w:val="single" w:sz="8" w:space="0" w:color="auto"/>
            </w:tcBorders>
            <w:vAlign w:val="center"/>
            <w:hideMark/>
          </w:tcPr>
          <w:p w14:paraId="41B76AB8"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3485DA61"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0E17844C"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373B0EE8"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6FB7B611"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75D09791"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5E539D5F"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48C91D8D"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667F9478"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476FAF29"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252A93C7" w14:textId="77777777" w:rsidTr="0000784E">
        <w:trPr>
          <w:trHeight w:val="910"/>
        </w:trPr>
        <w:tc>
          <w:tcPr>
            <w:tcW w:w="417" w:type="pct"/>
            <w:tcBorders>
              <w:top w:val="nil"/>
              <w:left w:val="single" w:sz="8" w:space="0" w:color="auto"/>
              <w:bottom w:val="single" w:sz="8" w:space="0" w:color="auto"/>
              <w:right w:val="single" w:sz="8" w:space="0" w:color="auto"/>
            </w:tcBorders>
            <w:vAlign w:val="center"/>
            <w:hideMark/>
          </w:tcPr>
          <w:p w14:paraId="614FEC51"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OLUC (Óleo Lubrificante Usado ou Contaminado)</w:t>
            </w:r>
          </w:p>
        </w:tc>
        <w:tc>
          <w:tcPr>
            <w:tcW w:w="286" w:type="pct"/>
            <w:tcBorders>
              <w:top w:val="nil"/>
              <w:left w:val="nil"/>
              <w:bottom w:val="single" w:sz="8" w:space="0" w:color="auto"/>
              <w:right w:val="single" w:sz="8" w:space="0" w:color="auto"/>
            </w:tcBorders>
            <w:vAlign w:val="center"/>
            <w:hideMark/>
          </w:tcPr>
          <w:p w14:paraId="5229CD92"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1,0 t</w:t>
            </w:r>
          </w:p>
        </w:tc>
        <w:tc>
          <w:tcPr>
            <w:tcW w:w="316" w:type="pct"/>
            <w:tcBorders>
              <w:top w:val="nil"/>
              <w:left w:val="nil"/>
              <w:bottom w:val="single" w:sz="8" w:space="0" w:color="auto"/>
              <w:right w:val="single" w:sz="8" w:space="0" w:color="auto"/>
            </w:tcBorders>
            <w:vAlign w:val="center"/>
            <w:hideMark/>
          </w:tcPr>
          <w:p w14:paraId="28C03454"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Manutenção</w:t>
            </w:r>
            <w:proofErr w:type="spellEnd"/>
          </w:p>
        </w:tc>
        <w:tc>
          <w:tcPr>
            <w:tcW w:w="813" w:type="pct"/>
            <w:tcBorders>
              <w:top w:val="nil"/>
              <w:left w:val="nil"/>
              <w:bottom w:val="single" w:sz="8" w:space="0" w:color="auto"/>
              <w:right w:val="single" w:sz="8" w:space="0" w:color="auto"/>
            </w:tcBorders>
            <w:vAlign w:val="center"/>
            <w:hideMark/>
          </w:tcPr>
          <w:p w14:paraId="70A44FA2" w14:textId="77777777" w:rsidR="00241BF8" w:rsidRPr="00E823D0" w:rsidRDefault="00241BF8" w:rsidP="00CE0A8D">
            <w:pPr>
              <w:spacing w:line="240" w:lineRule="auto"/>
              <w:jc w:val="center"/>
              <w:rPr>
                <w:rFonts w:ascii="Calibri" w:hAnsi="Calibri" w:cs="Calibri"/>
                <w:b/>
                <w:bCs/>
                <w:color w:val="000000"/>
                <w:szCs w:val="20"/>
                <w:lang w:val="pt-BR" w:eastAsia="pt-BR"/>
              </w:rPr>
            </w:pPr>
            <w:r w:rsidRPr="00E823D0">
              <w:rPr>
                <w:rFonts w:ascii="Calibri" w:hAnsi="Calibri" w:cs="Calibri"/>
                <w:b/>
                <w:bCs/>
                <w:color w:val="000000"/>
                <w:szCs w:val="20"/>
                <w:lang w:val="pt-BR" w:eastAsia="pt-BR"/>
              </w:rPr>
              <w:t xml:space="preserve">130201(*) - </w:t>
            </w:r>
            <w:r w:rsidRPr="00E823D0">
              <w:rPr>
                <w:rFonts w:ascii="Calibri" w:hAnsi="Calibri" w:cs="Calibri"/>
                <w:color w:val="000000"/>
                <w:szCs w:val="20"/>
                <w:lang w:val="pt-BR" w:eastAsia="pt-BR"/>
              </w:rPr>
              <w:t>Óleos de motores, transmissões e lubrificação usados ou contaminados</w:t>
            </w:r>
          </w:p>
        </w:tc>
        <w:tc>
          <w:tcPr>
            <w:tcW w:w="351" w:type="pct"/>
            <w:tcBorders>
              <w:top w:val="nil"/>
              <w:left w:val="nil"/>
              <w:bottom w:val="single" w:sz="8" w:space="0" w:color="auto"/>
              <w:right w:val="single" w:sz="8" w:space="0" w:color="auto"/>
            </w:tcBorders>
            <w:vAlign w:val="center"/>
            <w:hideMark/>
          </w:tcPr>
          <w:p w14:paraId="6A8FE0E0"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w:t>
            </w:r>
          </w:p>
        </w:tc>
        <w:tc>
          <w:tcPr>
            <w:tcW w:w="351" w:type="pct"/>
            <w:tcBorders>
              <w:top w:val="nil"/>
              <w:left w:val="nil"/>
              <w:bottom w:val="single" w:sz="8" w:space="0" w:color="auto"/>
              <w:right w:val="single" w:sz="8" w:space="0" w:color="auto"/>
            </w:tcBorders>
            <w:vAlign w:val="center"/>
            <w:hideMark/>
          </w:tcPr>
          <w:p w14:paraId="2CB2E84A"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tcBorders>
              <w:top w:val="nil"/>
              <w:left w:val="nil"/>
              <w:bottom w:val="single" w:sz="8" w:space="0" w:color="auto"/>
              <w:right w:val="single" w:sz="8" w:space="0" w:color="auto"/>
            </w:tcBorders>
            <w:vAlign w:val="center"/>
            <w:hideMark/>
          </w:tcPr>
          <w:p w14:paraId="66861C79"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83" w:type="pct"/>
            <w:tcBorders>
              <w:top w:val="nil"/>
              <w:left w:val="nil"/>
              <w:bottom w:val="single" w:sz="8" w:space="0" w:color="auto"/>
              <w:right w:val="single" w:sz="8" w:space="0" w:color="auto"/>
            </w:tcBorders>
            <w:vAlign w:val="center"/>
            <w:hideMark/>
          </w:tcPr>
          <w:p w14:paraId="41FF33A3"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IBC (1 m³)</w:t>
            </w:r>
          </w:p>
        </w:tc>
        <w:tc>
          <w:tcPr>
            <w:tcW w:w="295" w:type="pct"/>
            <w:tcBorders>
              <w:top w:val="nil"/>
              <w:left w:val="nil"/>
              <w:bottom w:val="single" w:sz="8" w:space="0" w:color="auto"/>
              <w:right w:val="single" w:sz="8" w:space="0" w:color="auto"/>
            </w:tcBorders>
            <w:vAlign w:val="center"/>
            <w:hideMark/>
          </w:tcPr>
          <w:p w14:paraId="766CBA58"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tcBorders>
              <w:top w:val="nil"/>
              <w:left w:val="nil"/>
              <w:bottom w:val="single" w:sz="8" w:space="0" w:color="auto"/>
              <w:right w:val="single" w:sz="8" w:space="0" w:color="auto"/>
            </w:tcBorders>
            <w:vAlign w:val="center"/>
            <w:hideMark/>
          </w:tcPr>
          <w:p w14:paraId="4435C2C5"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47" w:type="pct"/>
            <w:tcBorders>
              <w:top w:val="nil"/>
              <w:left w:val="nil"/>
              <w:bottom w:val="single" w:sz="8" w:space="0" w:color="auto"/>
              <w:right w:val="single" w:sz="8" w:space="0" w:color="auto"/>
            </w:tcBorders>
            <w:vAlign w:val="center"/>
            <w:hideMark/>
          </w:tcPr>
          <w:p w14:paraId="5D7DE2B2"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Tanque</w:t>
            </w:r>
            <w:proofErr w:type="spellEnd"/>
          </w:p>
        </w:tc>
        <w:tc>
          <w:tcPr>
            <w:tcW w:w="305" w:type="pct"/>
            <w:tcBorders>
              <w:top w:val="nil"/>
              <w:left w:val="nil"/>
              <w:bottom w:val="single" w:sz="8" w:space="0" w:color="auto"/>
              <w:right w:val="single" w:sz="8" w:space="0" w:color="auto"/>
            </w:tcBorders>
            <w:vAlign w:val="center"/>
            <w:hideMark/>
          </w:tcPr>
          <w:p w14:paraId="416EAC6B"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Rerrefino</w:t>
            </w:r>
            <w:proofErr w:type="spellEnd"/>
          </w:p>
        </w:tc>
        <w:tc>
          <w:tcPr>
            <w:tcW w:w="315" w:type="pct"/>
            <w:tcBorders>
              <w:top w:val="nil"/>
              <w:left w:val="nil"/>
              <w:bottom w:val="single" w:sz="8" w:space="0" w:color="auto"/>
              <w:right w:val="single" w:sz="8" w:space="0" w:color="auto"/>
            </w:tcBorders>
            <w:vAlign w:val="center"/>
            <w:hideMark/>
          </w:tcPr>
          <w:p w14:paraId="4DD951F9" w14:textId="6D848A56"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Lwart</w:t>
            </w:r>
            <w:proofErr w:type="spellEnd"/>
            <w:r w:rsidRPr="00E823D0">
              <w:rPr>
                <w:rFonts w:ascii="Calibri" w:hAnsi="Calibri" w:cs="Calibri"/>
                <w:color w:val="000000"/>
                <w:szCs w:val="20"/>
                <w:lang w:eastAsia="pt-BR"/>
              </w:rPr>
              <w:t xml:space="preserve"> </w:t>
            </w:r>
            <w:r w:rsidR="001117D2">
              <w:rPr>
                <w:rFonts w:ascii="Calibri" w:hAnsi="Calibri" w:cs="Calibri"/>
                <w:color w:val="000000"/>
                <w:szCs w:val="20"/>
                <w:lang w:eastAsia="pt-BR"/>
              </w:rPr>
              <w:t xml:space="preserve">– </w:t>
            </w:r>
            <w:proofErr w:type="spellStart"/>
            <w:r w:rsidR="001117D2">
              <w:rPr>
                <w:rFonts w:ascii="Calibri" w:hAnsi="Calibri" w:cs="Calibri"/>
                <w:color w:val="000000"/>
                <w:szCs w:val="20"/>
                <w:lang w:eastAsia="pt-BR"/>
              </w:rPr>
              <w:t>Lençóis</w:t>
            </w:r>
            <w:proofErr w:type="spellEnd"/>
            <w:r w:rsidR="001117D2">
              <w:rPr>
                <w:rFonts w:ascii="Calibri" w:hAnsi="Calibri" w:cs="Calibri"/>
                <w:color w:val="000000"/>
                <w:szCs w:val="20"/>
                <w:lang w:eastAsia="pt-BR"/>
              </w:rPr>
              <w:t xml:space="preserve"> Paulista</w:t>
            </w:r>
            <w:r w:rsidRPr="00E823D0">
              <w:rPr>
                <w:rFonts w:ascii="Calibri" w:hAnsi="Calibri" w:cs="Calibri"/>
                <w:color w:val="000000"/>
                <w:szCs w:val="20"/>
                <w:lang w:eastAsia="pt-BR"/>
              </w:rPr>
              <w:t xml:space="preserve"> </w:t>
            </w:r>
            <w:r w:rsidR="001117D2">
              <w:rPr>
                <w:rFonts w:ascii="Calibri" w:hAnsi="Calibri" w:cs="Calibri"/>
                <w:color w:val="000000"/>
                <w:szCs w:val="20"/>
                <w:lang w:eastAsia="pt-BR"/>
              </w:rPr>
              <w:t>SP</w:t>
            </w:r>
          </w:p>
        </w:tc>
      </w:tr>
      <w:tr w:rsidR="0000784E" w:rsidRPr="0077593C" w14:paraId="7EF78C67" w14:textId="77777777" w:rsidTr="0000784E">
        <w:trPr>
          <w:trHeight w:val="420"/>
        </w:trPr>
        <w:tc>
          <w:tcPr>
            <w:tcW w:w="417" w:type="pct"/>
            <w:vMerge w:val="restart"/>
            <w:tcBorders>
              <w:top w:val="nil"/>
              <w:left w:val="single" w:sz="8" w:space="0" w:color="auto"/>
              <w:bottom w:val="single" w:sz="8" w:space="0" w:color="000000"/>
              <w:right w:val="single" w:sz="8" w:space="0" w:color="auto"/>
            </w:tcBorders>
            <w:vAlign w:val="center"/>
            <w:hideMark/>
          </w:tcPr>
          <w:p w14:paraId="6D73F65B"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Resíduos Orgânicos (Sobra de Refeição)</w:t>
            </w:r>
          </w:p>
        </w:tc>
        <w:tc>
          <w:tcPr>
            <w:tcW w:w="286" w:type="pct"/>
            <w:vMerge w:val="restart"/>
            <w:tcBorders>
              <w:top w:val="nil"/>
              <w:left w:val="single" w:sz="8" w:space="0" w:color="auto"/>
              <w:bottom w:val="single" w:sz="8" w:space="0" w:color="000000"/>
              <w:right w:val="single" w:sz="8" w:space="0" w:color="auto"/>
            </w:tcBorders>
            <w:vAlign w:val="center"/>
            <w:hideMark/>
          </w:tcPr>
          <w:p w14:paraId="14BF02B0"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0,5 t</w:t>
            </w:r>
          </w:p>
        </w:tc>
        <w:tc>
          <w:tcPr>
            <w:tcW w:w="316" w:type="pct"/>
            <w:vMerge w:val="restart"/>
            <w:tcBorders>
              <w:top w:val="nil"/>
              <w:left w:val="single" w:sz="8" w:space="0" w:color="auto"/>
              <w:bottom w:val="single" w:sz="8" w:space="0" w:color="000000"/>
              <w:right w:val="single" w:sz="8" w:space="0" w:color="auto"/>
            </w:tcBorders>
            <w:vAlign w:val="center"/>
            <w:hideMark/>
          </w:tcPr>
          <w:p w14:paraId="7ED6D6B3" w14:textId="1AFE240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Refeitório</w:t>
            </w:r>
            <w:r w:rsidR="00B77B05" w:rsidRPr="00E823D0">
              <w:rPr>
                <w:rFonts w:ascii="Calibri" w:hAnsi="Calibri" w:cs="Calibri"/>
                <w:color w:val="000000"/>
                <w:szCs w:val="20"/>
                <w:lang w:eastAsia="pt-BR"/>
              </w:rPr>
              <w:t>s</w:t>
            </w:r>
            <w:proofErr w:type="spellEnd"/>
            <w:r w:rsidR="00B77B05" w:rsidRPr="00E823D0">
              <w:rPr>
                <w:rFonts w:ascii="Calibri" w:hAnsi="Calibri" w:cs="Calibri"/>
                <w:color w:val="000000"/>
                <w:szCs w:val="20"/>
                <w:lang w:eastAsia="pt-BR"/>
              </w:rPr>
              <w:t>/</w:t>
            </w:r>
            <w:proofErr w:type="spellStart"/>
            <w:r w:rsidR="00B77B05" w:rsidRPr="00E823D0">
              <w:rPr>
                <w:rFonts w:ascii="Calibri" w:hAnsi="Calibri" w:cs="Calibri"/>
                <w:color w:val="000000"/>
                <w:szCs w:val="20"/>
                <w:lang w:eastAsia="pt-BR"/>
              </w:rPr>
              <w:t>Copas</w:t>
            </w:r>
            <w:proofErr w:type="spellEnd"/>
          </w:p>
        </w:tc>
        <w:tc>
          <w:tcPr>
            <w:tcW w:w="813" w:type="pct"/>
            <w:vMerge w:val="restart"/>
            <w:tcBorders>
              <w:top w:val="nil"/>
              <w:left w:val="single" w:sz="8" w:space="0" w:color="auto"/>
              <w:bottom w:val="single" w:sz="8" w:space="0" w:color="000000"/>
              <w:right w:val="single" w:sz="8" w:space="0" w:color="auto"/>
            </w:tcBorders>
            <w:vAlign w:val="center"/>
            <w:hideMark/>
          </w:tcPr>
          <w:p w14:paraId="12F79D25" w14:textId="77777777" w:rsidR="00241BF8" w:rsidRPr="00E823D0" w:rsidRDefault="00241BF8" w:rsidP="00CE0A8D">
            <w:pPr>
              <w:spacing w:line="240" w:lineRule="auto"/>
              <w:jc w:val="center"/>
              <w:rPr>
                <w:rFonts w:ascii="Calibri" w:hAnsi="Calibri" w:cs="Calibri"/>
                <w:b/>
                <w:bCs/>
                <w:color w:val="000000"/>
                <w:szCs w:val="20"/>
                <w:lang w:val="pt-BR" w:eastAsia="pt-BR"/>
              </w:rPr>
            </w:pPr>
            <w:r w:rsidRPr="00E823D0">
              <w:rPr>
                <w:rFonts w:ascii="Calibri" w:hAnsi="Calibri" w:cs="Calibri"/>
                <w:b/>
                <w:bCs/>
                <w:color w:val="000000"/>
                <w:szCs w:val="20"/>
                <w:lang w:val="pt-BR" w:eastAsia="pt-BR"/>
              </w:rPr>
              <w:t>200108</w:t>
            </w:r>
            <w:r w:rsidRPr="00E823D0">
              <w:rPr>
                <w:rFonts w:ascii="Calibri" w:hAnsi="Calibri" w:cs="Calibri"/>
                <w:color w:val="000000"/>
                <w:szCs w:val="20"/>
                <w:lang w:val="pt-BR" w:eastAsia="pt-BR"/>
              </w:rPr>
              <w:t xml:space="preserve"> -Resíduos biodegradáveis de cozinha e cantinas</w:t>
            </w:r>
          </w:p>
        </w:tc>
        <w:tc>
          <w:tcPr>
            <w:tcW w:w="351" w:type="pct"/>
            <w:vMerge w:val="restart"/>
            <w:tcBorders>
              <w:top w:val="nil"/>
              <w:left w:val="single" w:sz="8" w:space="0" w:color="auto"/>
              <w:bottom w:val="single" w:sz="8" w:space="0" w:color="000000"/>
              <w:right w:val="single" w:sz="8" w:space="0" w:color="auto"/>
            </w:tcBorders>
            <w:vAlign w:val="center"/>
            <w:hideMark/>
          </w:tcPr>
          <w:p w14:paraId="405461B1" w14:textId="194D7BE6"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II</w:t>
            </w:r>
          </w:p>
        </w:tc>
        <w:tc>
          <w:tcPr>
            <w:tcW w:w="351" w:type="pct"/>
            <w:vMerge w:val="restart"/>
            <w:tcBorders>
              <w:top w:val="nil"/>
              <w:left w:val="single" w:sz="8" w:space="0" w:color="auto"/>
              <w:bottom w:val="single" w:sz="8" w:space="0" w:color="000000"/>
              <w:right w:val="single" w:sz="8" w:space="0" w:color="auto"/>
            </w:tcBorders>
            <w:vAlign w:val="center"/>
            <w:hideMark/>
          </w:tcPr>
          <w:p w14:paraId="0034A78F"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7F0CCDC5"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Coletores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Plásticos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Diversos</w:t>
            </w:r>
            <w:proofErr w:type="spellEnd"/>
            <w:r w:rsidRPr="00E823D0">
              <w:rPr>
                <w:rFonts w:ascii="Calibri" w:hAnsi="Calibri" w:cs="Calibri"/>
                <w:color w:val="000000"/>
                <w:szCs w:val="20"/>
                <w:lang w:eastAsia="pt-BR"/>
              </w:rPr>
              <w:t>)</w:t>
            </w:r>
          </w:p>
        </w:tc>
        <w:tc>
          <w:tcPr>
            <w:tcW w:w="383" w:type="pct"/>
            <w:vMerge w:val="restart"/>
            <w:tcBorders>
              <w:top w:val="nil"/>
              <w:left w:val="single" w:sz="8" w:space="0" w:color="auto"/>
              <w:bottom w:val="single" w:sz="8" w:space="0" w:color="000000"/>
              <w:right w:val="single" w:sz="8" w:space="0" w:color="auto"/>
            </w:tcBorders>
            <w:vAlign w:val="center"/>
            <w:hideMark/>
          </w:tcPr>
          <w:p w14:paraId="293F00F2"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(5 m³)</w:t>
            </w:r>
          </w:p>
        </w:tc>
        <w:tc>
          <w:tcPr>
            <w:tcW w:w="295" w:type="pct"/>
            <w:vMerge w:val="restart"/>
            <w:tcBorders>
              <w:top w:val="nil"/>
              <w:left w:val="single" w:sz="8" w:space="0" w:color="auto"/>
              <w:bottom w:val="single" w:sz="8" w:space="0" w:color="000000"/>
              <w:right w:val="single" w:sz="8" w:space="0" w:color="auto"/>
            </w:tcBorders>
            <w:vAlign w:val="center"/>
            <w:hideMark/>
          </w:tcPr>
          <w:p w14:paraId="711407DF"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vMerge w:val="restart"/>
            <w:tcBorders>
              <w:top w:val="nil"/>
              <w:left w:val="single" w:sz="8" w:space="0" w:color="auto"/>
              <w:bottom w:val="single" w:sz="8" w:space="0" w:color="000000"/>
              <w:right w:val="single" w:sz="8" w:space="0" w:color="auto"/>
            </w:tcBorders>
            <w:vAlign w:val="center"/>
            <w:hideMark/>
          </w:tcPr>
          <w:p w14:paraId="287EEC8D"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47" w:type="pct"/>
            <w:vMerge w:val="restart"/>
            <w:tcBorders>
              <w:top w:val="nil"/>
              <w:left w:val="single" w:sz="8" w:space="0" w:color="auto"/>
              <w:bottom w:val="single" w:sz="8" w:space="0" w:color="000000"/>
              <w:right w:val="single" w:sz="8" w:space="0" w:color="auto"/>
            </w:tcBorders>
            <w:vAlign w:val="center"/>
            <w:hideMark/>
          </w:tcPr>
          <w:p w14:paraId="28459E7D"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Caminhão </w:t>
            </w:r>
            <w:proofErr w:type="gramStart"/>
            <w:r w:rsidRPr="00E823D0">
              <w:rPr>
                <w:rFonts w:ascii="Calibri" w:hAnsi="Calibri" w:cs="Calibri"/>
                <w:color w:val="000000"/>
                <w:szCs w:val="20"/>
                <w:lang w:val="pt-BR" w:eastAsia="pt-BR"/>
              </w:rPr>
              <w:t>Poli Guindaste</w:t>
            </w:r>
            <w:proofErr w:type="gramEnd"/>
            <w:r w:rsidRPr="00E823D0">
              <w:rPr>
                <w:rFonts w:ascii="Calibri" w:hAnsi="Calibri" w:cs="Calibri"/>
                <w:color w:val="000000"/>
                <w:szCs w:val="20"/>
                <w:lang w:val="pt-BR" w:eastAsia="pt-BR"/>
              </w:rPr>
              <w:t xml:space="preserve"> com Caçamba (5 m³)</w:t>
            </w:r>
          </w:p>
        </w:tc>
        <w:tc>
          <w:tcPr>
            <w:tcW w:w="305" w:type="pct"/>
            <w:vMerge w:val="restart"/>
            <w:tcBorders>
              <w:top w:val="nil"/>
              <w:left w:val="single" w:sz="8" w:space="0" w:color="auto"/>
              <w:bottom w:val="single" w:sz="8" w:space="0" w:color="000000"/>
              <w:right w:val="single" w:sz="8" w:space="0" w:color="auto"/>
            </w:tcBorders>
            <w:vAlign w:val="center"/>
            <w:hideMark/>
          </w:tcPr>
          <w:p w14:paraId="11DDDCE8" w14:textId="10BBEEE5" w:rsidR="00241BF8" w:rsidRPr="00E823D0" w:rsidRDefault="001117D2" w:rsidP="00CE0A8D">
            <w:pPr>
              <w:spacing w:line="240" w:lineRule="auto"/>
              <w:jc w:val="center"/>
              <w:rPr>
                <w:rFonts w:ascii="Calibri" w:hAnsi="Calibri" w:cs="Calibri"/>
                <w:color w:val="000000"/>
                <w:szCs w:val="20"/>
                <w:lang w:eastAsia="pt-BR"/>
              </w:rPr>
            </w:pPr>
            <w:proofErr w:type="spellStart"/>
            <w:r>
              <w:rPr>
                <w:rFonts w:ascii="Calibri" w:hAnsi="Calibri" w:cs="Calibri"/>
                <w:color w:val="000000"/>
                <w:szCs w:val="20"/>
                <w:lang w:eastAsia="pt-BR"/>
              </w:rPr>
              <w:t>Aplicação</w:t>
            </w:r>
            <w:proofErr w:type="spellEnd"/>
            <w:r>
              <w:rPr>
                <w:rFonts w:ascii="Calibri" w:hAnsi="Calibri" w:cs="Calibri"/>
                <w:color w:val="000000"/>
                <w:szCs w:val="20"/>
                <w:lang w:eastAsia="pt-BR"/>
              </w:rPr>
              <w:t xml:space="preserve"> </w:t>
            </w:r>
            <w:proofErr w:type="spellStart"/>
            <w:r>
              <w:rPr>
                <w:rFonts w:ascii="Calibri" w:hAnsi="Calibri" w:cs="Calibri"/>
                <w:color w:val="000000"/>
                <w:szCs w:val="20"/>
                <w:lang w:eastAsia="pt-BR"/>
              </w:rPr>
              <w:t>no</w:t>
            </w:r>
            <w:proofErr w:type="spellEnd"/>
            <w:r>
              <w:rPr>
                <w:rFonts w:ascii="Calibri" w:hAnsi="Calibri" w:cs="Calibri"/>
                <w:color w:val="000000"/>
                <w:szCs w:val="20"/>
                <w:lang w:eastAsia="pt-BR"/>
              </w:rPr>
              <w:t xml:space="preserve"> solo</w:t>
            </w:r>
          </w:p>
        </w:tc>
        <w:tc>
          <w:tcPr>
            <w:tcW w:w="315" w:type="pct"/>
            <w:vMerge w:val="restart"/>
            <w:tcBorders>
              <w:top w:val="nil"/>
              <w:left w:val="single" w:sz="8" w:space="0" w:color="auto"/>
              <w:bottom w:val="single" w:sz="8" w:space="0" w:color="000000"/>
              <w:right w:val="single" w:sz="8" w:space="0" w:color="auto"/>
            </w:tcBorders>
            <w:vAlign w:val="center"/>
            <w:hideMark/>
          </w:tcPr>
          <w:p w14:paraId="07706C4D" w14:textId="6C782860" w:rsidR="00241BF8" w:rsidRPr="00E823D0" w:rsidRDefault="001117D2" w:rsidP="00CE0A8D">
            <w:pPr>
              <w:spacing w:line="240" w:lineRule="auto"/>
              <w:jc w:val="center"/>
              <w:rPr>
                <w:rFonts w:ascii="Calibri" w:hAnsi="Calibri" w:cs="Calibri"/>
                <w:color w:val="000000"/>
                <w:szCs w:val="20"/>
                <w:lang w:eastAsia="pt-BR"/>
              </w:rPr>
            </w:pPr>
            <w:r>
              <w:rPr>
                <w:rFonts w:ascii="Calibri" w:hAnsi="Calibri" w:cs="Calibri"/>
                <w:color w:val="000000"/>
                <w:szCs w:val="20"/>
                <w:lang w:eastAsia="pt-BR"/>
              </w:rPr>
              <w:t xml:space="preserve">LD </w:t>
            </w:r>
            <w:proofErr w:type="spellStart"/>
            <w:r>
              <w:rPr>
                <w:rFonts w:ascii="Calibri" w:hAnsi="Calibri" w:cs="Calibri"/>
                <w:color w:val="000000"/>
                <w:szCs w:val="20"/>
                <w:lang w:eastAsia="pt-BR"/>
              </w:rPr>
              <w:t>Celulose</w:t>
            </w:r>
            <w:proofErr w:type="spellEnd"/>
            <w:r>
              <w:rPr>
                <w:rFonts w:ascii="Calibri" w:hAnsi="Calibri" w:cs="Calibri"/>
                <w:color w:val="000000"/>
                <w:szCs w:val="20"/>
                <w:lang w:eastAsia="pt-BR"/>
              </w:rPr>
              <w:t xml:space="preserve"> </w:t>
            </w:r>
            <w:proofErr w:type="spellStart"/>
            <w:r>
              <w:rPr>
                <w:rFonts w:ascii="Calibri" w:hAnsi="Calibri" w:cs="Calibri"/>
                <w:color w:val="000000"/>
                <w:szCs w:val="20"/>
                <w:lang w:eastAsia="pt-BR"/>
              </w:rPr>
              <w:t>florestal</w:t>
            </w:r>
            <w:proofErr w:type="spellEnd"/>
            <w:r w:rsidR="00241BF8" w:rsidRPr="00E823D0">
              <w:rPr>
                <w:rFonts w:ascii="Calibri" w:hAnsi="Calibri" w:cs="Calibri"/>
                <w:color w:val="000000"/>
                <w:szCs w:val="20"/>
                <w:lang w:eastAsia="pt-BR"/>
              </w:rPr>
              <w:t xml:space="preserve"> – MG</w:t>
            </w:r>
          </w:p>
        </w:tc>
      </w:tr>
      <w:tr w:rsidR="0000784E" w:rsidRPr="0077593C" w14:paraId="679F8FDC" w14:textId="77777777" w:rsidTr="0000784E">
        <w:trPr>
          <w:trHeight w:val="345"/>
        </w:trPr>
        <w:tc>
          <w:tcPr>
            <w:tcW w:w="417" w:type="pct"/>
            <w:vMerge/>
            <w:tcBorders>
              <w:top w:val="nil"/>
              <w:left w:val="single" w:sz="8" w:space="0" w:color="auto"/>
              <w:bottom w:val="single" w:sz="8" w:space="0" w:color="000000"/>
              <w:right w:val="single" w:sz="8" w:space="0" w:color="auto"/>
            </w:tcBorders>
            <w:vAlign w:val="center"/>
            <w:hideMark/>
          </w:tcPr>
          <w:p w14:paraId="79D241BA"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12307595"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vMerge/>
            <w:tcBorders>
              <w:top w:val="nil"/>
              <w:left w:val="single" w:sz="8" w:space="0" w:color="auto"/>
              <w:bottom w:val="single" w:sz="8" w:space="0" w:color="000000"/>
              <w:right w:val="single" w:sz="8" w:space="0" w:color="auto"/>
            </w:tcBorders>
            <w:vAlign w:val="center"/>
            <w:hideMark/>
          </w:tcPr>
          <w:p w14:paraId="681B9617" w14:textId="77777777" w:rsidR="00241BF8" w:rsidRPr="00E823D0" w:rsidRDefault="00241BF8" w:rsidP="00CE0A8D">
            <w:pPr>
              <w:spacing w:line="240" w:lineRule="auto"/>
              <w:jc w:val="left"/>
              <w:rPr>
                <w:rFonts w:ascii="Calibri" w:hAnsi="Calibri" w:cs="Calibri"/>
                <w:color w:val="000000"/>
                <w:szCs w:val="20"/>
                <w:lang w:eastAsia="pt-BR"/>
              </w:rPr>
            </w:pPr>
          </w:p>
        </w:tc>
        <w:tc>
          <w:tcPr>
            <w:tcW w:w="813" w:type="pct"/>
            <w:vMerge/>
            <w:tcBorders>
              <w:top w:val="nil"/>
              <w:left w:val="single" w:sz="8" w:space="0" w:color="auto"/>
              <w:bottom w:val="single" w:sz="8" w:space="0" w:color="000000"/>
              <w:right w:val="single" w:sz="8" w:space="0" w:color="auto"/>
            </w:tcBorders>
            <w:vAlign w:val="center"/>
            <w:hideMark/>
          </w:tcPr>
          <w:p w14:paraId="0559DCB5"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6374B1E4"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0ED96321"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44BCA0A9"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136C4BAA"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3C9F6B2F"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4ADFCD47"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06D30985"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6920D5EE"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2BBC0885"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4D2FAE" w14:paraId="7992E035" w14:textId="77777777" w:rsidTr="0000784E">
        <w:trPr>
          <w:trHeight w:val="420"/>
        </w:trPr>
        <w:tc>
          <w:tcPr>
            <w:tcW w:w="417" w:type="pct"/>
            <w:vMerge w:val="restart"/>
            <w:tcBorders>
              <w:top w:val="nil"/>
              <w:left w:val="single" w:sz="8" w:space="0" w:color="auto"/>
              <w:bottom w:val="single" w:sz="8" w:space="0" w:color="000000"/>
              <w:right w:val="single" w:sz="8" w:space="0" w:color="auto"/>
            </w:tcBorders>
            <w:vAlign w:val="center"/>
            <w:hideMark/>
          </w:tcPr>
          <w:p w14:paraId="6F5ED7F1"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Sucata</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Metálica</w:t>
            </w:r>
            <w:proofErr w:type="spellEnd"/>
          </w:p>
        </w:tc>
        <w:tc>
          <w:tcPr>
            <w:tcW w:w="286" w:type="pct"/>
            <w:vMerge w:val="restart"/>
            <w:tcBorders>
              <w:top w:val="nil"/>
              <w:left w:val="single" w:sz="8" w:space="0" w:color="auto"/>
              <w:bottom w:val="single" w:sz="8" w:space="0" w:color="000000"/>
              <w:right w:val="single" w:sz="8" w:space="0" w:color="auto"/>
            </w:tcBorders>
            <w:vAlign w:val="center"/>
            <w:hideMark/>
          </w:tcPr>
          <w:p w14:paraId="248F1D68"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2,0 t</w:t>
            </w:r>
          </w:p>
        </w:tc>
        <w:tc>
          <w:tcPr>
            <w:tcW w:w="316" w:type="pct"/>
            <w:tcBorders>
              <w:top w:val="nil"/>
              <w:left w:val="nil"/>
              <w:bottom w:val="nil"/>
              <w:right w:val="single" w:sz="8" w:space="0" w:color="auto"/>
            </w:tcBorders>
            <w:vAlign w:val="center"/>
            <w:hideMark/>
          </w:tcPr>
          <w:p w14:paraId="2167E524"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Escritórios</w:t>
            </w:r>
            <w:proofErr w:type="spellEnd"/>
            <w:r w:rsidRPr="00E823D0">
              <w:rPr>
                <w:rFonts w:ascii="Calibri" w:hAnsi="Calibri" w:cs="Calibri"/>
                <w:color w:val="000000"/>
                <w:szCs w:val="20"/>
                <w:lang w:eastAsia="pt-BR"/>
              </w:rPr>
              <w:t>;</w:t>
            </w:r>
          </w:p>
        </w:tc>
        <w:tc>
          <w:tcPr>
            <w:tcW w:w="813" w:type="pct"/>
            <w:tcBorders>
              <w:top w:val="nil"/>
              <w:left w:val="nil"/>
              <w:bottom w:val="nil"/>
              <w:right w:val="single" w:sz="8" w:space="0" w:color="auto"/>
            </w:tcBorders>
            <w:vAlign w:val="center"/>
            <w:hideMark/>
          </w:tcPr>
          <w:p w14:paraId="29CE5F0F"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200140</w:t>
            </w:r>
            <w:r w:rsidRPr="00E823D0">
              <w:rPr>
                <w:rFonts w:ascii="Calibri" w:hAnsi="Calibri" w:cs="Calibri"/>
                <w:color w:val="000000"/>
                <w:szCs w:val="20"/>
                <w:lang w:eastAsia="pt-BR"/>
              </w:rPr>
              <w:t xml:space="preserve"> -</w:t>
            </w:r>
          </w:p>
        </w:tc>
        <w:tc>
          <w:tcPr>
            <w:tcW w:w="351" w:type="pct"/>
            <w:vMerge w:val="restart"/>
            <w:tcBorders>
              <w:top w:val="nil"/>
              <w:left w:val="single" w:sz="8" w:space="0" w:color="auto"/>
              <w:bottom w:val="single" w:sz="8" w:space="0" w:color="000000"/>
              <w:right w:val="single" w:sz="8" w:space="0" w:color="auto"/>
            </w:tcBorders>
            <w:vAlign w:val="center"/>
            <w:hideMark/>
          </w:tcPr>
          <w:p w14:paraId="6D219924" w14:textId="4C96EFE9"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II</w:t>
            </w:r>
          </w:p>
        </w:tc>
        <w:tc>
          <w:tcPr>
            <w:tcW w:w="351" w:type="pct"/>
            <w:vMerge w:val="restart"/>
            <w:tcBorders>
              <w:top w:val="nil"/>
              <w:left w:val="single" w:sz="8" w:space="0" w:color="auto"/>
              <w:bottom w:val="single" w:sz="8" w:space="0" w:color="000000"/>
              <w:right w:val="single" w:sz="8" w:space="0" w:color="auto"/>
            </w:tcBorders>
            <w:vAlign w:val="center"/>
            <w:hideMark/>
          </w:tcPr>
          <w:p w14:paraId="3CFCD9FD"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4B438591"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83" w:type="pct"/>
            <w:vMerge w:val="restart"/>
            <w:tcBorders>
              <w:top w:val="nil"/>
              <w:left w:val="single" w:sz="8" w:space="0" w:color="auto"/>
              <w:bottom w:val="single" w:sz="8" w:space="0" w:color="000000"/>
              <w:right w:val="single" w:sz="8" w:space="0" w:color="auto"/>
            </w:tcBorders>
            <w:vAlign w:val="center"/>
            <w:hideMark/>
          </w:tcPr>
          <w:p w14:paraId="7867F087"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(5 m³);</w:t>
            </w:r>
            <w:r w:rsidRPr="00E823D0">
              <w:rPr>
                <w:rFonts w:ascii="Calibri" w:hAnsi="Calibri" w:cs="Calibri"/>
                <w:color w:val="000000"/>
                <w:szCs w:val="20"/>
                <w:lang w:eastAsia="pt-BR"/>
              </w:rPr>
              <w:br/>
            </w: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(26 m³).</w:t>
            </w:r>
          </w:p>
        </w:tc>
        <w:tc>
          <w:tcPr>
            <w:tcW w:w="295" w:type="pct"/>
            <w:vMerge w:val="restart"/>
            <w:tcBorders>
              <w:top w:val="nil"/>
              <w:left w:val="single" w:sz="8" w:space="0" w:color="auto"/>
              <w:bottom w:val="single" w:sz="8" w:space="0" w:color="000000"/>
              <w:right w:val="single" w:sz="8" w:space="0" w:color="auto"/>
            </w:tcBorders>
            <w:vAlign w:val="center"/>
            <w:hideMark/>
          </w:tcPr>
          <w:p w14:paraId="4683579D"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vMerge w:val="restart"/>
            <w:tcBorders>
              <w:top w:val="nil"/>
              <w:left w:val="single" w:sz="8" w:space="0" w:color="auto"/>
              <w:bottom w:val="single" w:sz="8" w:space="0" w:color="000000"/>
              <w:right w:val="single" w:sz="8" w:space="0" w:color="auto"/>
            </w:tcBorders>
            <w:vAlign w:val="center"/>
            <w:hideMark/>
          </w:tcPr>
          <w:p w14:paraId="37C50385"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47" w:type="pct"/>
            <w:vMerge w:val="restart"/>
            <w:tcBorders>
              <w:top w:val="nil"/>
              <w:left w:val="single" w:sz="8" w:space="0" w:color="auto"/>
              <w:bottom w:val="single" w:sz="8" w:space="0" w:color="000000"/>
              <w:right w:val="single" w:sz="8" w:space="0" w:color="auto"/>
            </w:tcBorders>
            <w:vAlign w:val="center"/>
            <w:hideMark/>
          </w:tcPr>
          <w:p w14:paraId="1C24C4DC"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Caminhão </w:t>
            </w:r>
            <w:proofErr w:type="gramStart"/>
            <w:r w:rsidRPr="00E823D0">
              <w:rPr>
                <w:rFonts w:ascii="Calibri" w:hAnsi="Calibri" w:cs="Calibri"/>
                <w:color w:val="000000"/>
                <w:szCs w:val="20"/>
                <w:lang w:val="pt-BR" w:eastAsia="pt-BR"/>
              </w:rPr>
              <w:t>Poli Guindaste</w:t>
            </w:r>
            <w:proofErr w:type="gramEnd"/>
            <w:r w:rsidRPr="00E823D0">
              <w:rPr>
                <w:rFonts w:ascii="Calibri" w:hAnsi="Calibri" w:cs="Calibri"/>
                <w:color w:val="000000"/>
                <w:szCs w:val="20"/>
                <w:lang w:val="pt-BR" w:eastAsia="pt-BR"/>
              </w:rPr>
              <w:t xml:space="preserve"> com Caçamba (5 m³);</w:t>
            </w:r>
            <w:r w:rsidRPr="00E823D0">
              <w:rPr>
                <w:rFonts w:ascii="Calibri" w:hAnsi="Calibri" w:cs="Calibri"/>
                <w:color w:val="000000"/>
                <w:szCs w:val="20"/>
                <w:lang w:val="pt-BR" w:eastAsia="pt-BR"/>
              </w:rPr>
              <w:br/>
              <w:t xml:space="preserve">Caminhão </w:t>
            </w:r>
            <w:proofErr w:type="spellStart"/>
            <w:r w:rsidRPr="00E823D0">
              <w:rPr>
                <w:rFonts w:ascii="Calibri" w:hAnsi="Calibri" w:cs="Calibri"/>
                <w:color w:val="000000"/>
                <w:szCs w:val="20"/>
                <w:lang w:val="pt-BR" w:eastAsia="pt-BR"/>
              </w:rPr>
              <w:t>Rollon</w:t>
            </w:r>
            <w:proofErr w:type="spellEnd"/>
            <w:r w:rsidRPr="00E823D0">
              <w:rPr>
                <w:rFonts w:ascii="Calibri" w:hAnsi="Calibri" w:cs="Calibri"/>
                <w:color w:val="000000"/>
                <w:szCs w:val="20"/>
                <w:lang w:val="pt-BR" w:eastAsia="pt-BR"/>
              </w:rPr>
              <w:t xml:space="preserve"> Off com Caçambas (26 m³).</w:t>
            </w:r>
          </w:p>
        </w:tc>
        <w:tc>
          <w:tcPr>
            <w:tcW w:w="305" w:type="pct"/>
            <w:vMerge w:val="restart"/>
            <w:tcBorders>
              <w:top w:val="nil"/>
              <w:left w:val="single" w:sz="8" w:space="0" w:color="auto"/>
              <w:bottom w:val="single" w:sz="8" w:space="0" w:color="000000"/>
              <w:right w:val="single" w:sz="8" w:space="0" w:color="auto"/>
            </w:tcBorders>
            <w:vAlign w:val="center"/>
            <w:hideMark/>
          </w:tcPr>
          <w:p w14:paraId="49A0E099"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Reciclagem</w:t>
            </w:r>
            <w:proofErr w:type="spellEnd"/>
          </w:p>
        </w:tc>
        <w:tc>
          <w:tcPr>
            <w:tcW w:w="315" w:type="pct"/>
            <w:vMerge w:val="restart"/>
            <w:tcBorders>
              <w:top w:val="nil"/>
              <w:left w:val="single" w:sz="8" w:space="0" w:color="auto"/>
              <w:bottom w:val="single" w:sz="8" w:space="0" w:color="000000"/>
              <w:right w:val="single" w:sz="8" w:space="0" w:color="auto"/>
            </w:tcBorders>
            <w:vAlign w:val="center"/>
            <w:hideMark/>
          </w:tcPr>
          <w:p w14:paraId="3BD51BA8" w14:textId="58B1CCF4" w:rsidR="00241BF8" w:rsidRPr="004D2FAE" w:rsidRDefault="0021087E" w:rsidP="00CE0A8D">
            <w:pPr>
              <w:spacing w:line="240" w:lineRule="auto"/>
              <w:jc w:val="center"/>
              <w:rPr>
                <w:rFonts w:ascii="Calibri" w:hAnsi="Calibri" w:cs="Calibri"/>
                <w:color w:val="000000"/>
                <w:szCs w:val="20"/>
                <w:lang w:val="pt-BR" w:eastAsia="pt-BR"/>
              </w:rPr>
            </w:pPr>
            <w:r>
              <w:rPr>
                <w:rFonts w:ascii="Calibri" w:hAnsi="Calibri" w:cs="Calibri"/>
                <w:color w:val="000000"/>
                <w:szCs w:val="20"/>
                <w:lang w:val="pt-BR" w:eastAsia="pt-BR"/>
              </w:rPr>
              <w:t>ECO PONTO BEM VIVER – Prata MG</w:t>
            </w:r>
          </w:p>
        </w:tc>
      </w:tr>
      <w:tr w:rsidR="0000784E" w:rsidRPr="0077593C" w14:paraId="43D21222" w14:textId="77777777" w:rsidTr="0000784E">
        <w:trPr>
          <w:trHeight w:val="345"/>
        </w:trPr>
        <w:tc>
          <w:tcPr>
            <w:tcW w:w="417" w:type="pct"/>
            <w:vMerge/>
            <w:tcBorders>
              <w:top w:val="nil"/>
              <w:left w:val="single" w:sz="8" w:space="0" w:color="auto"/>
              <w:bottom w:val="single" w:sz="8" w:space="0" w:color="000000"/>
              <w:right w:val="single" w:sz="8" w:space="0" w:color="auto"/>
            </w:tcBorders>
            <w:vAlign w:val="center"/>
            <w:hideMark/>
          </w:tcPr>
          <w:p w14:paraId="12B04BD7" w14:textId="77777777" w:rsidR="00241BF8" w:rsidRPr="004D2FAE" w:rsidRDefault="00241BF8" w:rsidP="00CE0A8D">
            <w:pPr>
              <w:spacing w:line="240" w:lineRule="auto"/>
              <w:jc w:val="left"/>
              <w:rPr>
                <w:rFonts w:ascii="Calibri" w:hAnsi="Calibri" w:cs="Calibri"/>
                <w:color w:val="000000"/>
                <w:szCs w:val="20"/>
                <w:lang w:val="pt-BR"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105A30E1" w14:textId="77777777" w:rsidR="00241BF8" w:rsidRPr="004D2FAE" w:rsidRDefault="00241BF8" w:rsidP="00CE0A8D">
            <w:pPr>
              <w:spacing w:line="240" w:lineRule="auto"/>
              <w:jc w:val="left"/>
              <w:rPr>
                <w:rFonts w:ascii="Calibri" w:hAnsi="Calibri" w:cs="Calibri"/>
                <w:b/>
                <w:bCs/>
                <w:color w:val="000000"/>
                <w:szCs w:val="20"/>
                <w:lang w:val="pt-BR" w:eastAsia="pt-BR"/>
              </w:rPr>
            </w:pPr>
          </w:p>
        </w:tc>
        <w:tc>
          <w:tcPr>
            <w:tcW w:w="316" w:type="pct"/>
            <w:vMerge w:val="restart"/>
            <w:tcBorders>
              <w:top w:val="nil"/>
              <w:left w:val="single" w:sz="8" w:space="0" w:color="auto"/>
              <w:bottom w:val="nil"/>
              <w:right w:val="single" w:sz="8" w:space="0" w:color="auto"/>
            </w:tcBorders>
            <w:vAlign w:val="center"/>
            <w:hideMark/>
          </w:tcPr>
          <w:p w14:paraId="6F11DCEF"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Manutenção</w:t>
            </w:r>
            <w:proofErr w:type="spellEnd"/>
            <w:r w:rsidRPr="00E823D0">
              <w:rPr>
                <w:rFonts w:ascii="Calibri" w:hAnsi="Calibri" w:cs="Calibri"/>
                <w:color w:val="000000"/>
                <w:szCs w:val="20"/>
                <w:lang w:eastAsia="pt-BR"/>
              </w:rPr>
              <w:t>;</w:t>
            </w:r>
          </w:p>
        </w:tc>
        <w:tc>
          <w:tcPr>
            <w:tcW w:w="813" w:type="pct"/>
            <w:vMerge w:val="restart"/>
            <w:tcBorders>
              <w:top w:val="nil"/>
              <w:left w:val="single" w:sz="8" w:space="0" w:color="auto"/>
              <w:bottom w:val="single" w:sz="8" w:space="0" w:color="000000"/>
              <w:right w:val="single" w:sz="8" w:space="0" w:color="auto"/>
            </w:tcBorders>
            <w:vAlign w:val="center"/>
            <w:hideMark/>
          </w:tcPr>
          <w:p w14:paraId="1B55BBAE"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Metais</w:t>
            </w:r>
          </w:p>
        </w:tc>
        <w:tc>
          <w:tcPr>
            <w:tcW w:w="351" w:type="pct"/>
            <w:vMerge/>
            <w:tcBorders>
              <w:top w:val="nil"/>
              <w:left w:val="single" w:sz="8" w:space="0" w:color="auto"/>
              <w:bottom w:val="single" w:sz="8" w:space="0" w:color="000000"/>
              <w:right w:val="single" w:sz="8" w:space="0" w:color="auto"/>
            </w:tcBorders>
            <w:vAlign w:val="center"/>
            <w:hideMark/>
          </w:tcPr>
          <w:p w14:paraId="430DC99E"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02FC9036"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2E352AFB"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48BE9DFA"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53BF528A"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6DCE665A"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22396BF4"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0FEF40CB"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6895545B"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2A23B48F" w14:textId="77777777" w:rsidTr="0000784E">
        <w:trPr>
          <w:trHeight w:val="345"/>
        </w:trPr>
        <w:tc>
          <w:tcPr>
            <w:tcW w:w="417" w:type="pct"/>
            <w:vMerge/>
            <w:tcBorders>
              <w:top w:val="nil"/>
              <w:left w:val="single" w:sz="8" w:space="0" w:color="auto"/>
              <w:bottom w:val="single" w:sz="8" w:space="0" w:color="000000"/>
              <w:right w:val="single" w:sz="8" w:space="0" w:color="auto"/>
            </w:tcBorders>
            <w:vAlign w:val="center"/>
            <w:hideMark/>
          </w:tcPr>
          <w:p w14:paraId="6D0E6B7B"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5D3E3250"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vMerge/>
            <w:tcBorders>
              <w:top w:val="nil"/>
              <w:left w:val="single" w:sz="8" w:space="0" w:color="auto"/>
              <w:bottom w:val="nil"/>
              <w:right w:val="single" w:sz="8" w:space="0" w:color="auto"/>
            </w:tcBorders>
            <w:vAlign w:val="center"/>
            <w:hideMark/>
          </w:tcPr>
          <w:p w14:paraId="361CFECE" w14:textId="77777777" w:rsidR="00241BF8" w:rsidRPr="00E823D0" w:rsidRDefault="00241BF8" w:rsidP="00CE0A8D">
            <w:pPr>
              <w:spacing w:line="240" w:lineRule="auto"/>
              <w:jc w:val="left"/>
              <w:rPr>
                <w:rFonts w:ascii="Calibri" w:hAnsi="Calibri" w:cs="Calibri"/>
                <w:color w:val="000000"/>
                <w:szCs w:val="20"/>
                <w:lang w:eastAsia="pt-BR"/>
              </w:rPr>
            </w:pPr>
          </w:p>
        </w:tc>
        <w:tc>
          <w:tcPr>
            <w:tcW w:w="813" w:type="pct"/>
            <w:vMerge/>
            <w:tcBorders>
              <w:top w:val="nil"/>
              <w:left w:val="single" w:sz="8" w:space="0" w:color="auto"/>
              <w:bottom w:val="single" w:sz="8" w:space="0" w:color="000000"/>
              <w:right w:val="single" w:sz="8" w:space="0" w:color="auto"/>
            </w:tcBorders>
            <w:vAlign w:val="center"/>
            <w:hideMark/>
          </w:tcPr>
          <w:p w14:paraId="1167F337"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5BEA384E"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437EF26F"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78276DF4"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1BB21D7B"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1B21CAA2"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7A675F3F"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6ABDEF24"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138C30A4"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0432C106"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4E057519" w14:textId="77777777" w:rsidTr="0000784E">
        <w:trPr>
          <w:trHeight w:val="330"/>
        </w:trPr>
        <w:tc>
          <w:tcPr>
            <w:tcW w:w="417" w:type="pct"/>
            <w:vMerge/>
            <w:tcBorders>
              <w:top w:val="nil"/>
              <w:left w:val="single" w:sz="8" w:space="0" w:color="auto"/>
              <w:bottom w:val="single" w:sz="8" w:space="0" w:color="000000"/>
              <w:right w:val="single" w:sz="8" w:space="0" w:color="auto"/>
            </w:tcBorders>
            <w:vAlign w:val="center"/>
            <w:hideMark/>
          </w:tcPr>
          <w:p w14:paraId="36D2A053"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495D69D7"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tcBorders>
              <w:top w:val="nil"/>
              <w:left w:val="nil"/>
              <w:bottom w:val="nil"/>
              <w:right w:val="single" w:sz="8" w:space="0" w:color="auto"/>
            </w:tcBorders>
            <w:vAlign w:val="center"/>
            <w:hideMark/>
          </w:tcPr>
          <w:p w14:paraId="1FB24735" w14:textId="07CF0BC2"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Refeitórios</w:t>
            </w:r>
            <w:proofErr w:type="spellEnd"/>
            <w:r w:rsidR="00B77B05" w:rsidRPr="00E823D0">
              <w:rPr>
                <w:rFonts w:ascii="Calibri" w:hAnsi="Calibri" w:cs="Calibri"/>
                <w:color w:val="000000"/>
                <w:szCs w:val="20"/>
                <w:lang w:eastAsia="pt-BR"/>
              </w:rPr>
              <w:t>/</w:t>
            </w:r>
            <w:proofErr w:type="spellStart"/>
            <w:r w:rsidR="00B77B05" w:rsidRPr="00E823D0">
              <w:rPr>
                <w:rFonts w:ascii="Calibri" w:hAnsi="Calibri" w:cs="Calibri"/>
                <w:color w:val="000000"/>
                <w:szCs w:val="20"/>
                <w:lang w:eastAsia="pt-BR"/>
              </w:rPr>
              <w:t>Copas</w:t>
            </w:r>
            <w:proofErr w:type="spellEnd"/>
          </w:p>
        </w:tc>
        <w:tc>
          <w:tcPr>
            <w:tcW w:w="813" w:type="pct"/>
            <w:vMerge/>
            <w:tcBorders>
              <w:top w:val="nil"/>
              <w:left w:val="single" w:sz="8" w:space="0" w:color="auto"/>
              <w:bottom w:val="single" w:sz="8" w:space="0" w:color="000000"/>
              <w:right w:val="single" w:sz="8" w:space="0" w:color="auto"/>
            </w:tcBorders>
            <w:vAlign w:val="center"/>
            <w:hideMark/>
          </w:tcPr>
          <w:p w14:paraId="15627786"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7D901D27"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1CBB5A54"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5A85176A"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3EE0219D"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37765149"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511941C6"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50FD241E"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1A5F6EEA"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5A2EBC95"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77593C" w14:paraId="06D36E13" w14:textId="77777777" w:rsidTr="0000784E">
        <w:trPr>
          <w:trHeight w:val="250"/>
        </w:trPr>
        <w:tc>
          <w:tcPr>
            <w:tcW w:w="417" w:type="pct"/>
            <w:vMerge w:val="restart"/>
            <w:tcBorders>
              <w:top w:val="nil"/>
              <w:left w:val="single" w:sz="8" w:space="0" w:color="auto"/>
              <w:bottom w:val="single" w:sz="8" w:space="0" w:color="000000"/>
              <w:right w:val="single" w:sz="8" w:space="0" w:color="auto"/>
            </w:tcBorders>
            <w:vAlign w:val="center"/>
            <w:hideMark/>
          </w:tcPr>
          <w:p w14:paraId="426A192C"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Vidro</w:t>
            </w:r>
            <w:proofErr w:type="spellEnd"/>
          </w:p>
        </w:tc>
        <w:tc>
          <w:tcPr>
            <w:tcW w:w="286" w:type="pct"/>
            <w:vMerge w:val="restart"/>
            <w:tcBorders>
              <w:top w:val="nil"/>
              <w:left w:val="single" w:sz="8" w:space="0" w:color="auto"/>
              <w:bottom w:val="single" w:sz="8" w:space="0" w:color="000000"/>
              <w:right w:val="single" w:sz="8" w:space="0" w:color="auto"/>
            </w:tcBorders>
            <w:vAlign w:val="center"/>
            <w:hideMark/>
          </w:tcPr>
          <w:p w14:paraId="7B5485B2"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0,05 t</w:t>
            </w:r>
          </w:p>
        </w:tc>
        <w:tc>
          <w:tcPr>
            <w:tcW w:w="316" w:type="pct"/>
            <w:vMerge w:val="restart"/>
            <w:tcBorders>
              <w:top w:val="single" w:sz="8" w:space="0" w:color="auto"/>
              <w:left w:val="single" w:sz="8" w:space="0" w:color="auto"/>
              <w:bottom w:val="single" w:sz="8" w:space="0" w:color="000000"/>
              <w:right w:val="single" w:sz="8" w:space="0" w:color="auto"/>
            </w:tcBorders>
            <w:vAlign w:val="center"/>
            <w:hideMark/>
          </w:tcPr>
          <w:p w14:paraId="749A0043"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Manutenção</w:t>
            </w:r>
            <w:proofErr w:type="spellEnd"/>
          </w:p>
        </w:tc>
        <w:tc>
          <w:tcPr>
            <w:tcW w:w="813" w:type="pct"/>
            <w:tcBorders>
              <w:top w:val="nil"/>
              <w:left w:val="nil"/>
              <w:bottom w:val="nil"/>
              <w:right w:val="single" w:sz="8" w:space="0" w:color="auto"/>
            </w:tcBorders>
            <w:vAlign w:val="center"/>
            <w:hideMark/>
          </w:tcPr>
          <w:p w14:paraId="5308FB42"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150107</w:t>
            </w:r>
            <w:r w:rsidRPr="00E823D0">
              <w:rPr>
                <w:rFonts w:ascii="Calibri" w:hAnsi="Calibri" w:cs="Calibri"/>
                <w:color w:val="000000"/>
                <w:szCs w:val="20"/>
                <w:lang w:eastAsia="pt-BR"/>
              </w:rPr>
              <w:t xml:space="preserve"> -</w:t>
            </w:r>
          </w:p>
        </w:tc>
        <w:tc>
          <w:tcPr>
            <w:tcW w:w="351" w:type="pct"/>
            <w:vMerge w:val="restart"/>
            <w:tcBorders>
              <w:top w:val="nil"/>
              <w:left w:val="single" w:sz="8" w:space="0" w:color="auto"/>
              <w:bottom w:val="single" w:sz="8" w:space="0" w:color="000000"/>
              <w:right w:val="single" w:sz="8" w:space="0" w:color="auto"/>
            </w:tcBorders>
            <w:vAlign w:val="center"/>
            <w:hideMark/>
          </w:tcPr>
          <w:p w14:paraId="1A9BE2A1" w14:textId="557E90D0"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II</w:t>
            </w:r>
          </w:p>
        </w:tc>
        <w:tc>
          <w:tcPr>
            <w:tcW w:w="351" w:type="pct"/>
            <w:vMerge w:val="restart"/>
            <w:tcBorders>
              <w:top w:val="nil"/>
              <w:left w:val="single" w:sz="8" w:space="0" w:color="auto"/>
              <w:bottom w:val="single" w:sz="8" w:space="0" w:color="000000"/>
              <w:right w:val="single" w:sz="8" w:space="0" w:color="auto"/>
            </w:tcBorders>
            <w:vAlign w:val="center"/>
            <w:hideMark/>
          </w:tcPr>
          <w:p w14:paraId="6951F12F"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079E88D8"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83" w:type="pct"/>
            <w:vMerge w:val="restart"/>
            <w:tcBorders>
              <w:top w:val="nil"/>
              <w:left w:val="single" w:sz="8" w:space="0" w:color="auto"/>
              <w:bottom w:val="single" w:sz="8" w:space="0" w:color="000000"/>
              <w:right w:val="single" w:sz="8" w:space="0" w:color="auto"/>
            </w:tcBorders>
            <w:vAlign w:val="center"/>
            <w:hideMark/>
          </w:tcPr>
          <w:p w14:paraId="67F4881B"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(5 m³);</w:t>
            </w:r>
            <w:r w:rsidRPr="00E823D0">
              <w:rPr>
                <w:rFonts w:ascii="Calibri" w:hAnsi="Calibri" w:cs="Calibri"/>
                <w:color w:val="000000"/>
                <w:szCs w:val="20"/>
                <w:lang w:eastAsia="pt-BR"/>
              </w:rPr>
              <w:br/>
            </w:r>
            <w:proofErr w:type="spellStart"/>
            <w:r w:rsidRPr="00E823D0">
              <w:rPr>
                <w:rFonts w:ascii="Calibri" w:hAnsi="Calibri" w:cs="Calibri"/>
                <w:color w:val="000000"/>
                <w:szCs w:val="20"/>
                <w:lang w:eastAsia="pt-BR"/>
              </w:rPr>
              <w:t>Caçamba</w:t>
            </w:r>
            <w:proofErr w:type="spellEnd"/>
            <w:r w:rsidRPr="00E823D0">
              <w:rPr>
                <w:rFonts w:ascii="Calibri" w:hAnsi="Calibri" w:cs="Calibri"/>
                <w:color w:val="000000"/>
                <w:szCs w:val="20"/>
                <w:lang w:eastAsia="pt-BR"/>
              </w:rPr>
              <w:t xml:space="preserve"> (26 m³).</w:t>
            </w:r>
          </w:p>
        </w:tc>
        <w:tc>
          <w:tcPr>
            <w:tcW w:w="295" w:type="pct"/>
            <w:vMerge w:val="restart"/>
            <w:tcBorders>
              <w:top w:val="nil"/>
              <w:left w:val="single" w:sz="8" w:space="0" w:color="auto"/>
              <w:bottom w:val="single" w:sz="8" w:space="0" w:color="000000"/>
              <w:right w:val="single" w:sz="8" w:space="0" w:color="auto"/>
            </w:tcBorders>
            <w:vAlign w:val="center"/>
            <w:hideMark/>
          </w:tcPr>
          <w:p w14:paraId="2B165225"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278" w:type="pct"/>
            <w:vMerge w:val="restart"/>
            <w:tcBorders>
              <w:top w:val="nil"/>
              <w:left w:val="single" w:sz="8" w:space="0" w:color="auto"/>
              <w:bottom w:val="single" w:sz="8" w:space="0" w:color="000000"/>
              <w:right w:val="single" w:sz="8" w:space="0" w:color="auto"/>
            </w:tcBorders>
            <w:vAlign w:val="center"/>
            <w:hideMark/>
          </w:tcPr>
          <w:p w14:paraId="125A2338"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Baú</w:t>
            </w:r>
            <w:proofErr w:type="spellEnd"/>
            <w:r w:rsidRPr="00E823D0">
              <w:rPr>
                <w:rFonts w:ascii="Calibri" w:hAnsi="Calibri" w:cs="Calibri"/>
                <w:color w:val="000000"/>
                <w:szCs w:val="20"/>
                <w:lang w:eastAsia="pt-BR"/>
              </w:rPr>
              <w:t xml:space="preserve"> 3x4</w:t>
            </w:r>
          </w:p>
        </w:tc>
        <w:tc>
          <w:tcPr>
            <w:tcW w:w="347" w:type="pct"/>
            <w:vMerge w:val="restart"/>
            <w:tcBorders>
              <w:top w:val="nil"/>
              <w:left w:val="single" w:sz="8" w:space="0" w:color="auto"/>
              <w:bottom w:val="single" w:sz="8" w:space="0" w:color="000000"/>
              <w:right w:val="single" w:sz="8" w:space="0" w:color="auto"/>
            </w:tcBorders>
            <w:vAlign w:val="center"/>
            <w:hideMark/>
          </w:tcPr>
          <w:p w14:paraId="2705E3A7"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Caminhão </w:t>
            </w:r>
            <w:proofErr w:type="gramStart"/>
            <w:r w:rsidRPr="00E823D0">
              <w:rPr>
                <w:rFonts w:ascii="Calibri" w:hAnsi="Calibri" w:cs="Calibri"/>
                <w:color w:val="000000"/>
                <w:szCs w:val="20"/>
                <w:lang w:val="pt-BR" w:eastAsia="pt-BR"/>
              </w:rPr>
              <w:t>Poli Guindaste</w:t>
            </w:r>
            <w:proofErr w:type="gramEnd"/>
            <w:r w:rsidRPr="00E823D0">
              <w:rPr>
                <w:rFonts w:ascii="Calibri" w:hAnsi="Calibri" w:cs="Calibri"/>
                <w:color w:val="000000"/>
                <w:szCs w:val="20"/>
                <w:lang w:val="pt-BR" w:eastAsia="pt-BR"/>
              </w:rPr>
              <w:t xml:space="preserve"> com Caçamba (5 m³);</w:t>
            </w:r>
            <w:r w:rsidRPr="00E823D0">
              <w:rPr>
                <w:rFonts w:ascii="Calibri" w:hAnsi="Calibri" w:cs="Calibri"/>
                <w:color w:val="000000"/>
                <w:szCs w:val="20"/>
                <w:lang w:val="pt-BR" w:eastAsia="pt-BR"/>
              </w:rPr>
              <w:br/>
              <w:t xml:space="preserve">Caminhão </w:t>
            </w:r>
            <w:proofErr w:type="spellStart"/>
            <w:r w:rsidRPr="00E823D0">
              <w:rPr>
                <w:rFonts w:ascii="Calibri" w:hAnsi="Calibri" w:cs="Calibri"/>
                <w:color w:val="000000"/>
                <w:szCs w:val="20"/>
                <w:lang w:val="pt-BR" w:eastAsia="pt-BR"/>
              </w:rPr>
              <w:t>Rollon</w:t>
            </w:r>
            <w:proofErr w:type="spellEnd"/>
            <w:r w:rsidRPr="00E823D0">
              <w:rPr>
                <w:rFonts w:ascii="Calibri" w:hAnsi="Calibri" w:cs="Calibri"/>
                <w:color w:val="000000"/>
                <w:szCs w:val="20"/>
                <w:lang w:val="pt-BR" w:eastAsia="pt-BR"/>
              </w:rPr>
              <w:t xml:space="preserve"> Off com Caçambas (26 m³).</w:t>
            </w:r>
          </w:p>
        </w:tc>
        <w:tc>
          <w:tcPr>
            <w:tcW w:w="305" w:type="pct"/>
            <w:vMerge w:val="restart"/>
            <w:tcBorders>
              <w:top w:val="nil"/>
              <w:left w:val="single" w:sz="8" w:space="0" w:color="auto"/>
              <w:bottom w:val="single" w:sz="8" w:space="0" w:color="000000"/>
              <w:right w:val="single" w:sz="8" w:space="0" w:color="auto"/>
            </w:tcBorders>
            <w:vAlign w:val="center"/>
            <w:hideMark/>
          </w:tcPr>
          <w:p w14:paraId="27FB3C03" w14:textId="3810A401" w:rsidR="00241BF8" w:rsidRPr="00E823D0" w:rsidRDefault="0021087E" w:rsidP="00CE0A8D">
            <w:pPr>
              <w:spacing w:line="240" w:lineRule="auto"/>
              <w:jc w:val="center"/>
              <w:rPr>
                <w:rFonts w:ascii="Calibri" w:hAnsi="Calibri" w:cs="Calibri"/>
                <w:color w:val="000000"/>
                <w:szCs w:val="20"/>
                <w:lang w:eastAsia="pt-BR"/>
              </w:rPr>
            </w:pPr>
            <w:proofErr w:type="spellStart"/>
            <w:r>
              <w:rPr>
                <w:rFonts w:ascii="Calibri" w:hAnsi="Calibri" w:cs="Calibri"/>
                <w:color w:val="000000"/>
                <w:szCs w:val="20"/>
                <w:lang w:eastAsia="pt-BR"/>
              </w:rPr>
              <w:t>Aterro</w:t>
            </w:r>
            <w:proofErr w:type="spellEnd"/>
            <w:r>
              <w:rPr>
                <w:rFonts w:ascii="Calibri" w:hAnsi="Calibri" w:cs="Calibri"/>
                <w:color w:val="000000"/>
                <w:szCs w:val="20"/>
                <w:lang w:eastAsia="pt-BR"/>
              </w:rPr>
              <w:t xml:space="preserve"> Classe II</w:t>
            </w:r>
          </w:p>
        </w:tc>
        <w:tc>
          <w:tcPr>
            <w:tcW w:w="315" w:type="pct"/>
            <w:vMerge w:val="restart"/>
            <w:tcBorders>
              <w:top w:val="nil"/>
              <w:left w:val="single" w:sz="8" w:space="0" w:color="auto"/>
              <w:bottom w:val="single" w:sz="8" w:space="0" w:color="000000"/>
              <w:right w:val="single" w:sz="8" w:space="0" w:color="auto"/>
            </w:tcBorders>
            <w:vAlign w:val="center"/>
            <w:hideMark/>
          </w:tcPr>
          <w:p w14:paraId="6C39F75C" w14:textId="71707B66" w:rsidR="00241BF8" w:rsidRPr="00E823D0" w:rsidRDefault="0021087E" w:rsidP="00CE0A8D">
            <w:pPr>
              <w:spacing w:line="240" w:lineRule="auto"/>
              <w:jc w:val="center"/>
              <w:rPr>
                <w:rFonts w:ascii="Calibri" w:hAnsi="Calibri" w:cs="Calibri"/>
                <w:color w:val="000000"/>
                <w:szCs w:val="20"/>
                <w:lang w:eastAsia="pt-BR"/>
              </w:rPr>
            </w:pPr>
            <w:r>
              <w:rPr>
                <w:rFonts w:ascii="Calibri" w:hAnsi="Calibri" w:cs="Calibri"/>
                <w:color w:val="000000"/>
                <w:szCs w:val="20"/>
                <w:lang w:eastAsia="pt-BR"/>
              </w:rPr>
              <w:t>Salto - Uberlândia MG</w:t>
            </w:r>
          </w:p>
        </w:tc>
      </w:tr>
      <w:tr w:rsidR="0000784E" w:rsidRPr="0077593C" w14:paraId="039684D6" w14:textId="77777777" w:rsidTr="0000784E">
        <w:trPr>
          <w:trHeight w:val="800"/>
        </w:trPr>
        <w:tc>
          <w:tcPr>
            <w:tcW w:w="417" w:type="pct"/>
            <w:vMerge/>
            <w:tcBorders>
              <w:top w:val="nil"/>
              <w:left w:val="single" w:sz="8" w:space="0" w:color="auto"/>
              <w:bottom w:val="single" w:sz="8" w:space="0" w:color="000000"/>
              <w:right w:val="single" w:sz="8" w:space="0" w:color="auto"/>
            </w:tcBorders>
            <w:vAlign w:val="center"/>
            <w:hideMark/>
          </w:tcPr>
          <w:p w14:paraId="783286DF" w14:textId="77777777" w:rsidR="00241BF8" w:rsidRPr="00E823D0" w:rsidRDefault="00241BF8" w:rsidP="00CE0A8D">
            <w:pPr>
              <w:spacing w:line="240" w:lineRule="auto"/>
              <w:jc w:val="left"/>
              <w:rPr>
                <w:rFonts w:ascii="Calibri" w:hAnsi="Calibri" w:cs="Calibri"/>
                <w:color w:val="000000"/>
                <w:szCs w:val="20"/>
                <w:lang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456D0D27" w14:textId="77777777" w:rsidR="00241BF8" w:rsidRPr="00E823D0" w:rsidRDefault="00241BF8" w:rsidP="00CE0A8D">
            <w:pPr>
              <w:spacing w:line="240" w:lineRule="auto"/>
              <w:jc w:val="left"/>
              <w:rPr>
                <w:rFonts w:ascii="Calibri" w:hAnsi="Calibri" w:cs="Calibri"/>
                <w:b/>
                <w:bCs/>
                <w:color w:val="000000"/>
                <w:szCs w:val="20"/>
                <w:lang w:eastAsia="pt-BR"/>
              </w:rPr>
            </w:pPr>
          </w:p>
        </w:tc>
        <w:tc>
          <w:tcPr>
            <w:tcW w:w="316" w:type="pct"/>
            <w:vMerge/>
            <w:tcBorders>
              <w:top w:val="single" w:sz="8" w:space="0" w:color="auto"/>
              <w:left w:val="single" w:sz="8" w:space="0" w:color="auto"/>
              <w:bottom w:val="single" w:sz="8" w:space="0" w:color="000000"/>
              <w:right w:val="single" w:sz="8" w:space="0" w:color="auto"/>
            </w:tcBorders>
            <w:vAlign w:val="center"/>
            <w:hideMark/>
          </w:tcPr>
          <w:p w14:paraId="039E59A1" w14:textId="77777777" w:rsidR="00241BF8" w:rsidRPr="00E823D0" w:rsidRDefault="00241BF8" w:rsidP="00CE0A8D">
            <w:pPr>
              <w:spacing w:line="240" w:lineRule="auto"/>
              <w:jc w:val="left"/>
              <w:rPr>
                <w:rFonts w:ascii="Calibri" w:hAnsi="Calibri" w:cs="Calibri"/>
                <w:color w:val="000000"/>
                <w:szCs w:val="20"/>
                <w:lang w:eastAsia="pt-BR"/>
              </w:rPr>
            </w:pPr>
          </w:p>
        </w:tc>
        <w:tc>
          <w:tcPr>
            <w:tcW w:w="813" w:type="pct"/>
            <w:tcBorders>
              <w:top w:val="nil"/>
              <w:left w:val="nil"/>
              <w:bottom w:val="single" w:sz="8" w:space="0" w:color="auto"/>
              <w:right w:val="single" w:sz="8" w:space="0" w:color="auto"/>
            </w:tcBorders>
            <w:vAlign w:val="center"/>
            <w:hideMark/>
          </w:tcPr>
          <w:p w14:paraId="6CE11B66"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Embalagens</w:t>
            </w:r>
            <w:proofErr w:type="spellEnd"/>
            <w:r w:rsidRPr="00E823D0">
              <w:rPr>
                <w:rFonts w:ascii="Calibri" w:hAnsi="Calibri" w:cs="Calibri"/>
                <w:color w:val="000000"/>
                <w:szCs w:val="20"/>
                <w:lang w:eastAsia="pt-BR"/>
              </w:rPr>
              <w:t xml:space="preserve"> de </w:t>
            </w:r>
            <w:proofErr w:type="spellStart"/>
            <w:r w:rsidRPr="00E823D0">
              <w:rPr>
                <w:rFonts w:ascii="Calibri" w:hAnsi="Calibri" w:cs="Calibri"/>
                <w:color w:val="000000"/>
                <w:szCs w:val="20"/>
                <w:lang w:eastAsia="pt-BR"/>
              </w:rPr>
              <w:t>vidro</w:t>
            </w:r>
            <w:proofErr w:type="spellEnd"/>
          </w:p>
        </w:tc>
        <w:tc>
          <w:tcPr>
            <w:tcW w:w="351" w:type="pct"/>
            <w:vMerge/>
            <w:tcBorders>
              <w:top w:val="nil"/>
              <w:left w:val="single" w:sz="8" w:space="0" w:color="auto"/>
              <w:bottom w:val="single" w:sz="8" w:space="0" w:color="000000"/>
              <w:right w:val="single" w:sz="8" w:space="0" w:color="auto"/>
            </w:tcBorders>
            <w:vAlign w:val="center"/>
            <w:hideMark/>
          </w:tcPr>
          <w:p w14:paraId="12E514D0" w14:textId="77777777" w:rsidR="00241BF8" w:rsidRPr="00E823D0" w:rsidRDefault="00241BF8" w:rsidP="00CE0A8D">
            <w:pPr>
              <w:spacing w:line="240" w:lineRule="auto"/>
              <w:jc w:val="left"/>
              <w:rPr>
                <w:rFonts w:ascii="Calibri" w:hAnsi="Calibri" w:cs="Calibri"/>
                <w:color w:val="000000"/>
                <w:szCs w:val="20"/>
                <w:lang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795C33AB" w14:textId="77777777" w:rsidR="00241BF8" w:rsidRPr="00E823D0" w:rsidRDefault="00241BF8" w:rsidP="00CE0A8D">
            <w:pPr>
              <w:spacing w:line="240" w:lineRule="auto"/>
              <w:jc w:val="left"/>
              <w:rPr>
                <w:rFonts w:ascii="Calibri" w:hAnsi="Calibri" w:cs="Calibri"/>
                <w:color w:val="000000"/>
                <w:szCs w:val="20"/>
                <w:lang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61372B98" w14:textId="77777777" w:rsidR="00241BF8" w:rsidRPr="00E823D0" w:rsidRDefault="00241BF8" w:rsidP="00CE0A8D">
            <w:pPr>
              <w:spacing w:line="240" w:lineRule="auto"/>
              <w:jc w:val="left"/>
              <w:rPr>
                <w:rFonts w:ascii="Calibri" w:hAnsi="Calibri" w:cs="Calibri"/>
                <w:color w:val="000000"/>
                <w:szCs w:val="20"/>
                <w:lang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1C904575" w14:textId="77777777" w:rsidR="00241BF8" w:rsidRPr="00E823D0" w:rsidRDefault="00241BF8" w:rsidP="00CE0A8D">
            <w:pPr>
              <w:spacing w:line="240" w:lineRule="auto"/>
              <w:jc w:val="left"/>
              <w:rPr>
                <w:rFonts w:ascii="Calibri" w:hAnsi="Calibri" w:cs="Calibri"/>
                <w:color w:val="000000"/>
                <w:szCs w:val="20"/>
                <w:lang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65C547CF" w14:textId="77777777" w:rsidR="00241BF8" w:rsidRPr="00E823D0" w:rsidRDefault="00241BF8" w:rsidP="00CE0A8D">
            <w:pPr>
              <w:spacing w:line="240" w:lineRule="auto"/>
              <w:jc w:val="left"/>
              <w:rPr>
                <w:rFonts w:ascii="Calibri" w:hAnsi="Calibri" w:cs="Calibri"/>
                <w:color w:val="000000"/>
                <w:szCs w:val="20"/>
                <w:lang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5C60B3C7" w14:textId="77777777" w:rsidR="00241BF8" w:rsidRPr="00E823D0" w:rsidRDefault="00241BF8" w:rsidP="00CE0A8D">
            <w:pPr>
              <w:spacing w:line="240" w:lineRule="auto"/>
              <w:jc w:val="left"/>
              <w:rPr>
                <w:rFonts w:ascii="Calibri" w:hAnsi="Calibri" w:cs="Calibri"/>
                <w:color w:val="000000"/>
                <w:szCs w:val="20"/>
                <w:lang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04DDC27F" w14:textId="77777777" w:rsidR="00241BF8" w:rsidRPr="00E823D0" w:rsidRDefault="00241BF8" w:rsidP="00CE0A8D">
            <w:pPr>
              <w:spacing w:line="240" w:lineRule="auto"/>
              <w:jc w:val="left"/>
              <w:rPr>
                <w:rFonts w:ascii="Calibri" w:hAnsi="Calibri" w:cs="Calibri"/>
                <w:color w:val="000000"/>
                <w:szCs w:val="20"/>
                <w:lang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4A7B3683" w14:textId="77777777" w:rsidR="00241BF8" w:rsidRPr="00E823D0" w:rsidRDefault="00241BF8" w:rsidP="00CE0A8D">
            <w:pPr>
              <w:spacing w:line="240" w:lineRule="auto"/>
              <w:jc w:val="left"/>
              <w:rPr>
                <w:rFonts w:ascii="Calibri" w:hAnsi="Calibri" w:cs="Calibri"/>
                <w:color w:val="000000"/>
                <w:szCs w:val="20"/>
                <w:lang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73E71827" w14:textId="77777777" w:rsidR="00241BF8" w:rsidRPr="00E823D0" w:rsidRDefault="00241BF8" w:rsidP="00CE0A8D">
            <w:pPr>
              <w:spacing w:line="240" w:lineRule="auto"/>
              <w:jc w:val="left"/>
              <w:rPr>
                <w:rFonts w:ascii="Calibri" w:hAnsi="Calibri" w:cs="Calibri"/>
                <w:color w:val="000000"/>
                <w:szCs w:val="20"/>
                <w:lang w:eastAsia="pt-BR"/>
              </w:rPr>
            </w:pPr>
          </w:p>
        </w:tc>
      </w:tr>
      <w:tr w:rsidR="0000784E" w:rsidRPr="004D2FAE" w14:paraId="20B1F39B" w14:textId="77777777" w:rsidTr="0000784E">
        <w:trPr>
          <w:trHeight w:val="345"/>
        </w:trPr>
        <w:tc>
          <w:tcPr>
            <w:tcW w:w="417" w:type="pct"/>
            <w:vMerge w:val="restart"/>
            <w:tcBorders>
              <w:top w:val="nil"/>
              <w:left w:val="single" w:sz="8" w:space="0" w:color="auto"/>
              <w:bottom w:val="single" w:sz="8" w:space="0" w:color="000000"/>
              <w:right w:val="single" w:sz="8" w:space="0" w:color="auto"/>
            </w:tcBorders>
            <w:vAlign w:val="center"/>
            <w:hideMark/>
          </w:tcPr>
          <w:p w14:paraId="4072B22D" w14:textId="1E6B3D34"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Embalagens Vazias de Defensivos Agrícolas</w:t>
            </w:r>
            <w:r w:rsidR="00B64368" w:rsidRPr="00E823D0">
              <w:rPr>
                <w:rFonts w:ascii="Calibri" w:hAnsi="Calibri" w:cs="Calibri"/>
                <w:color w:val="000000"/>
                <w:szCs w:val="20"/>
                <w:lang w:val="pt-BR" w:eastAsia="pt-BR"/>
              </w:rPr>
              <w:t xml:space="preserve"> (Tríplice lavadas e perfuradas)</w:t>
            </w:r>
          </w:p>
        </w:tc>
        <w:tc>
          <w:tcPr>
            <w:tcW w:w="286" w:type="pct"/>
            <w:vMerge w:val="restart"/>
            <w:tcBorders>
              <w:top w:val="nil"/>
              <w:left w:val="single" w:sz="8" w:space="0" w:color="auto"/>
              <w:bottom w:val="single" w:sz="8" w:space="0" w:color="000000"/>
              <w:right w:val="single" w:sz="8" w:space="0" w:color="auto"/>
            </w:tcBorders>
            <w:vAlign w:val="center"/>
            <w:hideMark/>
          </w:tcPr>
          <w:p w14:paraId="0B2A372D"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0,01 t</w:t>
            </w:r>
          </w:p>
        </w:tc>
        <w:tc>
          <w:tcPr>
            <w:tcW w:w="316" w:type="pct"/>
            <w:vMerge w:val="restart"/>
            <w:tcBorders>
              <w:top w:val="nil"/>
              <w:left w:val="single" w:sz="8" w:space="0" w:color="auto"/>
              <w:bottom w:val="single" w:sz="8" w:space="0" w:color="000000"/>
              <w:right w:val="single" w:sz="8" w:space="0" w:color="auto"/>
            </w:tcBorders>
            <w:vAlign w:val="center"/>
            <w:hideMark/>
          </w:tcPr>
          <w:p w14:paraId="6D93701E"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Operações</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Florestais</w:t>
            </w:r>
            <w:proofErr w:type="spellEnd"/>
          </w:p>
        </w:tc>
        <w:tc>
          <w:tcPr>
            <w:tcW w:w="813" w:type="pct"/>
            <w:vMerge w:val="restart"/>
            <w:tcBorders>
              <w:top w:val="nil"/>
              <w:left w:val="single" w:sz="8" w:space="0" w:color="auto"/>
              <w:bottom w:val="single" w:sz="8" w:space="0" w:color="000000"/>
              <w:right w:val="single" w:sz="8" w:space="0" w:color="auto"/>
            </w:tcBorders>
            <w:vAlign w:val="center"/>
            <w:hideMark/>
          </w:tcPr>
          <w:p w14:paraId="4C4126A2" w14:textId="77777777" w:rsidR="00241BF8" w:rsidRPr="00E823D0" w:rsidRDefault="00241BF8" w:rsidP="00CE0A8D">
            <w:pPr>
              <w:spacing w:line="240" w:lineRule="auto"/>
              <w:jc w:val="center"/>
              <w:rPr>
                <w:rFonts w:ascii="Calibri" w:hAnsi="Calibri" w:cs="Calibri"/>
                <w:b/>
                <w:bCs/>
                <w:color w:val="000000"/>
                <w:szCs w:val="20"/>
                <w:lang w:eastAsia="pt-BR"/>
              </w:rPr>
            </w:pPr>
            <w:r w:rsidRPr="00E823D0">
              <w:rPr>
                <w:rFonts w:ascii="Calibri" w:hAnsi="Calibri" w:cs="Calibri"/>
                <w:b/>
                <w:bCs/>
                <w:color w:val="000000"/>
                <w:szCs w:val="20"/>
                <w:lang w:eastAsia="pt-BR"/>
              </w:rPr>
              <w:t>-</w:t>
            </w:r>
          </w:p>
        </w:tc>
        <w:tc>
          <w:tcPr>
            <w:tcW w:w="351" w:type="pct"/>
            <w:vMerge w:val="restart"/>
            <w:tcBorders>
              <w:top w:val="nil"/>
              <w:left w:val="single" w:sz="8" w:space="0" w:color="auto"/>
              <w:bottom w:val="single" w:sz="8" w:space="0" w:color="000000"/>
              <w:right w:val="single" w:sz="8" w:space="0" w:color="auto"/>
            </w:tcBorders>
            <w:vAlign w:val="center"/>
            <w:hideMark/>
          </w:tcPr>
          <w:p w14:paraId="7A73F8E1" w14:textId="73866D3A"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II</w:t>
            </w:r>
          </w:p>
        </w:tc>
        <w:tc>
          <w:tcPr>
            <w:tcW w:w="351" w:type="pct"/>
            <w:vMerge w:val="restart"/>
            <w:tcBorders>
              <w:top w:val="nil"/>
              <w:left w:val="single" w:sz="8" w:space="0" w:color="auto"/>
              <w:bottom w:val="single" w:sz="8" w:space="0" w:color="000000"/>
              <w:right w:val="single" w:sz="8" w:space="0" w:color="auto"/>
            </w:tcBorders>
            <w:vAlign w:val="center"/>
            <w:hideMark/>
          </w:tcPr>
          <w:p w14:paraId="4E1FBC62"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w:t>
            </w:r>
          </w:p>
        </w:tc>
        <w:tc>
          <w:tcPr>
            <w:tcW w:w="543" w:type="pct"/>
            <w:vMerge w:val="restart"/>
            <w:tcBorders>
              <w:top w:val="nil"/>
              <w:left w:val="single" w:sz="8" w:space="0" w:color="auto"/>
              <w:bottom w:val="single" w:sz="8" w:space="0" w:color="000000"/>
              <w:right w:val="single" w:sz="8" w:space="0" w:color="auto"/>
            </w:tcBorders>
            <w:vAlign w:val="center"/>
            <w:hideMark/>
          </w:tcPr>
          <w:p w14:paraId="328AE421" w14:textId="77777777" w:rsidR="00241BF8" w:rsidRPr="00E823D0" w:rsidRDefault="00241BF8" w:rsidP="00CE0A8D">
            <w:pPr>
              <w:spacing w:line="240" w:lineRule="auto"/>
              <w:jc w:val="center"/>
              <w:rPr>
                <w:rFonts w:ascii="Calibri" w:hAnsi="Calibri" w:cs="Calibri"/>
                <w:color w:val="000000"/>
                <w:szCs w:val="20"/>
                <w:lang w:eastAsia="pt-BR"/>
              </w:rPr>
            </w:pPr>
            <w:proofErr w:type="gramStart"/>
            <w:r w:rsidRPr="00E823D0">
              <w:rPr>
                <w:rFonts w:ascii="Calibri" w:hAnsi="Calibri" w:cs="Calibri"/>
                <w:color w:val="000000"/>
                <w:szCs w:val="20"/>
                <w:lang w:eastAsia="pt-BR"/>
              </w:rPr>
              <w:t>NA</w:t>
            </w:r>
            <w:proofErr w:type="gramEnd"/>
          </w:p>
        </w:tc>
        <w:tc>
          <w:tcPr>
            <w:tcW w:w="383" w:type="pct"/>
            <w:vMerge w:val="restart"/>
            <w:tcBorders>
              <w:top w:val="nil"/>
              <w:left w:val="single" w:sz="8" w:space="0" w:color="auto"/>
              <w:bottom w:val="single" w:sz="8" w:space="0" w:color="000000"/>
              <w:right w:val="single" w:sz="8" w:space="0" w:color="auto"/>
            </w:tcBorders>
            <w:vAlign w:val="center"/>
            <w:hideMark/>
          </w:tcPr>
          <w:p w14:paraId="155E8861"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 xml:space="preserve">A </w:t>
            </w:r>
            <w:proofErr w:type="spellStart"/>
            <w:r w:rsidRPr="00E823D0">
              <w:rPr>
                <w:rFonts w:ascii="Calibri" w:hAnsi="Calibri" w:cs="Calibri"/>
                <w:color w:val="000000"/>
                <w:szCs w:val="20"/>
                <w:lang w:eastAsia="pt-BR"/>
              </w:rPr>
              <w:t>granel</w:t>
            </w:r>
            <w:proofErr w:type="spellEnd"/>
          </w:p>
        </w:tc>
        <w:tc>
          <w:tcPr>
            <w:tcW w:w="295" w:type="pct"/>
            <w:vMerge w:val="restart"/>
            <w:tcBorders>
              <w:top w:val="nil"/>
              <w:left w:val="single" w:sz="8" w:space="0" w:color="auto"/>
              <w:bottom w:val="single" w:sz="8" w:space="0" w:color="000000"/>
              <w:right w:val="single" w:sz="8" w:space="0" w:color="auto"/>
            </w:tcBorders>
            <w:vAlign w:val="center"/>
            <w:hideMark/>
          </w:tcPr>
          <w:p w14:paraId="66A2A22A" w14:textId="77777777" w:rsidR="00241BF8" w:rsidRPr="00E823D0" w:rsidRDefault="00241BF8" w:rsidP="00CE0A8D">
            <w:pPr>
              <w:spacing w:line="240" w:lineRule="auto"/>
              <w:jc w:val="center"/>
              <w:rPr>
                <w:rFonts w:ascii="Calibri" w:hAnsi="Calibri" w:cs="Calibri"/>
                <w:color w:val="000000"/>
                <w:szCs w:val="20"/>
                <w:lang w:eastAsia="pt-BR"/>
              </w:rPr>
            </w:pPr>
            <w:r w:rsidRPr="00E823D0">
              <w:rPr>
                <w:rFonts w:ascii="Calibri" w:hAnsi="Calibri" w:cs="Calibri"/>
                <w:color w:val="000000"/>
                <w:szCs w:val="20"/>
                <w:lang w:eastAsia="pt-BR"/>
              </w:rPr>
              <w:t xml:space="preserve">A </w:t>
            </w:r>
            <w:proofErr w:type="spellStart"/>
            <w:r w:rsidRPr="00E823D0">
              <w:rPr>
                <w:rFonts w:ascii="Calibri" w:hAnsi="Calibri" w:cs="Calibri"/>
                <w:color w:val="000000"/>
                <w:szCs w:val="20"/>
                <w:lang w:eastAsia="pt-BR"/>
              </w:rPr>
              <w:t>granel</w:t>
            </w:r>
            <w:proofErr w:type="spellEnd"/>
          </w:p>
        </w:tc>
        <w:tc>
          <w:tcPr>
            <w:tcW w:w="278" w:type="pct"/>
            <w:vMerge w:val="restart"/>
            <w:tcBorders>
              <w:top w:val="nil"/>
              <w:left w:val="single" w:sz="8" w:space="0" w:color="auto"/>
              <w:bottom w:val="single" w:sz="8" w:space="0" w:color="000000"/>
              <w:right w:val="single" w:sz="8" w:space="0" w:color="auto"/>
            </w:tcBorders>
            <w:vAlign w:val="center"/>
            <w:hideMark/>
          </w:tcPr>
          <w:p w14:paraId="0834168E"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Caminhão</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Carroceria</w:t>
            </w:r>
            <w:proofErr w:type="spellEnd"/>
          </w:p>
        </w:tc>
        <w:tc>
          <w:tcPr>
            <w:tcW w:w="347" w:type="pct"/>
            <w:vMerge w:val="restart"/>
            <w:tcBorders>
              <w:top w:val="nil"/>
              <w:left w:val="single" w:sz="8" w:space="0" w:color="auto"/>
              <w:bottom w:val="single" w:sz="8" w:space="0" w:color="000000"/>
              <w:right w:val="single" w:sz="8" w:space="0" w:color="auto"/>
            </w:tcBorders>
            <w:vAlign w:val="center"/>
            <w:hideMark/>
          </w:tcPr>
          <w:p w14:paraId="5151EB46" w14:textId="77777777" w:rsidR="00241BF8" w:rsidRPr="00E823D0" w:rsidRDefault="00241BF8" w:rsidP="00CE0A8D">
            <w:pPr>
              <w:spacing w:line="240" w:lineRule="auto"/>
              <w:jc w:val="center"/>
              <w:rPr>
                <w:rFonts w:ascii="Calibri" w:hAnsi="Calibri" w:cs="Calibri"/>
                <w:color w:val="000000"/>
                <w:szCs w:val="20"/>
                <w:lang w:val="pt-BR" w:eastAsia="pt-BR"/>
              </w:rPr>
            </w:pPr>
            <w:r w:rsidRPr="00E823D0">
              <w:rPr>
                <w:rFonts w:ascii="Calibri" w:hAnsi="Calibri" w:cs="Calibri"/>
                <w:color w:val="000000"/>
                <w:szCs w:val="20"/>
                <w:lang w:val="pt-BR" w:eastAsia="pt-BR"/>
              </w:rPr>
              <w:t xml:space="preserve">Caminhão </w:t>
            </w:r>
            <w:proofErr w:type="spellStart"/>
            <w:r w:rsidRPr="00E823D0">
              <w:rPr>
                <w:rFonts w:ascii="Calibri" w:hAnsi="Calibri" w:cs="Calibri"/>
                <w:color w:val="000000"/>
                <w:szCs w:val="20"/>
                <w:lang w:val="pt-BR" w:eastAsia="pt-BR"/>
              </w:rPr>
              <w:t>Rollon</w:t>
            </w:r>
            <w:proofErr w:type="spellEnd"/>
            <w:r w:rsidRPr="00E823D0">
              <w:rPr>
                <w:rFonts w:ascii="Calibri" w:hAnsi="Calibri" w:cs="Calibri"/>
                <w:color w:val="000000"/>
                <w:szCs w:val="20"/>
                <w:lang w:val="pt-BR" w:eastAsia="pt-BR"/>
              </w:rPr>
              <w:t xml:space="preserve"> Off com Caçambas (26 m³)</w:t>
            </w:r>
          </w:p>
        </w:tc>
        <w:tc>
          <w:tcPr>
            <w:tcW w:w="305" w:type="pct"/>
            <w:vMerge w:val="restart"/>
            <w:tcBorders>
              <w:top w:val="nil"/>
              <w:left w:val="single" w:sz="8" w:space="0" w:color="auto"/>
              <w:bottom w:val="single" w:sz="8" w:space="0" w:color="000000"/>
              <w:right w:val="single" w:sz="8" w:space="0" w:color="auto"/>
            </w:tcBorders>
            <w:vAlign w:val="center"/>
            <w:hideMark/>
          </w:tcPr>
          <w:p w14:paraId="4EBBC448" w14:textId="77777777" w:rsidR="00241BF8" w:rsidRPr="00E823D0" w:rsidRDefault="00241BF8" w:rsidP="00CE0A8D">
            <w:pPr>
              <w:spacing w:line="240" w:lineRule="auto"/>
              <w:jc w:val="center"/>
              <w:rPr>
                <w:rFonts w:ascii="Calibri" w:hAnsi="Calibri" w:cs="Calibri"/>
                <w:color w:val="000000"/>
                <w:szCs w:val="20"/>
                <w:lang w:eastAsia="pt-BR"/>
              </w:rPr>
            </w:pPr>
            <w:proofErr w:type="spellStart"/>
            <w:r w:rsidRPr="00E823D0">
              <w:rPr>
                <w:rFonts w:ascii="Calibri" w:hAnsi="Calibri" w:cs="Calibri"/>
                <w:color w:val="000000"/>
                <w:szCs w:val="20"/>
                <w:lang w:eastAsia="pt-BR"/>
              </w:rPr>
              <w:t>Logística</w:t>
            </w:r>
            <w:proofErr w:type="spellEnd"/>
            <w:r w:rsidRPr="00E823D0">
              <w:rPr>
                <w:rFonts w:ascii="Calibri" w:hAnsi="Calibri" w:cs="Calibri"/>
                <w:color w:val="000000"/>
                <w:szCs w:val="20"/>
                <w:lang w:eastAsia="pt-BR"/>
              </w:rPr>
              <w:t xml:space="preserve"> </w:t>
            </w:r>
            <w:proofErr w:type="spellStart"/>
            <w:r w:rsidRPr="00E823D0">
              <w:rPr>
                <w:rFonts w:ascii="Calibri" w:hAnsi="Calibri" w:cs="Calibri"/>
                <w:color w:val="000000"/>
                <w:szCs w:val="20"/>
                <w:lang w:eastAsia="pt-BR"/>
              </w:rPr>
              <w:t>Reversa</w:t>
            </w:r>
            <w:proofErr w:type="spellEnd"/>
          </w:p>
        </w:tc>
        <w:tc>
          <w:tcPr>
            <w:tcW w:w="315" w:type="pct"/>
            <w:vMerge w:val="restart"/>
            <w:tcBorders>
              <w:top w:val="nil"/>
              <w:left w:val="single" w:sz="8" w:space="0" w:color="auto"/>
              <w:bottom w:val="single" w:sz="8" w:space="0" w:color="000000"/>
              <w:right w:val="single" w:sz="8" w:space="0" w:color="auto"/>
            </w:tcBorders>
            <w:vAlign w:val="center"/>
            <w:hideMark/>
          </w:tcPr>
          <w:p w14:paraId="1465CE8F" w14:textId="36DFF1C2" w:rsidR="00241BF8" w:rsidRPr="004D2FAE" w:rsidRDefault="00241BF8" w:rsidP="00CE0A8D">
            <w:pPr>
              <w:spacing w:line="240" w:lineRule="auto"/>
              <w:jc w:val="center"/>
              <w:rPr>
                <w:rFonts w:ascii="Calibri" w:hAnsi="Calibri" w:cs="Calibri"/>
                <w:color w:val="000000"/>
                <w:szCs w:val="20"/>
                <w:lang w:val="pt-BR" w:eastAsia="pt-BR"/>
              </w:rPr>
            </w:pPr>
            <w:r w:rsidRPr="004D2FAE">
              <w:rPr>
                <w:rFonts w:ascii="Calibri" w:hAnsi="Calibri" w:cs="Calibri"/>
                <w:color w:val="000000"/>
                <w:szCs w:val="20"/>
                <w:lang w:val="pt-BR" w:eastAsia="pt-BR"/>
              </w:rPr>
              <w:t>ARDAA - Araguari MG</w:t>
            </w:r>
            <w:r w:rsidR="001117D2" w:rsidRPr="004D2FAE">
              <w:rPr>
                <w:rFonts w:ascii="Calibri" w:hAnsi="Calibri" w:cs="Calibri"/>
                <w:color w:val="000000"/>
                <w:szCs w:val="20"/>
                <w:lang w:val="pt-BR" w:eastAsia="pt-BR"/>
              </w:rPr>
              <w:t xml:space="preserve"> / </w:t>
            </w:r>
            <w:r w:rsidR="001117D2">
              <w:rPr>
                <w:rFonts w:ascii="Calibri" w:hAnsi="Calibri" w:cs="Calibri"/>
                <w:color w:val="000000"/>
                <w:szCs w:val="20"/>
                <w:lang w:val="pt-BR" w:eastAsia="pt-BR"/>
              </w:rPr>
              <w:t xml:space="preserve">INPEV - </w:t>
            </w:r>
            <w:r w:rsidR="001117D2" w:rsidRPr="004D2FAE">
              <w:rPr>
                <w:rFonts w:ascii="Calibri" w:hAnsi="Calibri" w:cs="Calibri"/>
                <w:color w:val="000000"/>
                <w:szCs w:val="20"/>
                <w:lang w:val="pt-BR" w:eastAsia="pt-BR"/>
              </w:rPr>
              <w:t xml:space="preserve">Uberaba </w:t>
            </w:r>
            <w:r w:rsidR="001117D2">
              <w:rPr>
                <w:rFonts w:ascii="Calibri" w:hAnsi="Calibri" w:cs="Calibri"/>
                <w:color w:val="000000"/>
                <w:szCs w:val="20"/>
                <w:lang w:val="pt-BR" w:eastAsia="pt-BR"/>
              </w:rPr>
              <w:t>MG</w:t>
            </w:r>
          </w:p>
        </w:tc>
      </w:tr>
      <w:tr w:rsidR="0000784E" w:rsidRPr="004D2FAE" w14:paraId="376CC61E" w14:textId="77777777" w:rsidTr="0000784E">
        <w:trPr>
          <w:trHeight w:val="650"/>
        </w:trPr>
        <w:tc>
          <w:tcPr>
            <w:tcW w:w="417" w:type="pct"/>
            <w:vMerge/>
            <w:tcBorders>
              <w:top w:val="nil"/>
              <w:left w:val="single" w:sz="8" w:space="0" w:color="auto"/>
              <w:bottom w:val="single" w:sz="8" w:space="0" w:color="000000"/>
              <w:right w:val="single" w:sz="8" w:space="0" w:color="auto"/>
            </w:tcBorders>
            <w:vAlign w:val="center"/>
            <w:hideMark/>
          </w:tcPr>
          <w:p w14:paraId="65DB48DD" w14:textId="77777777" w:rsidR="00241BF8" w:rsidRPr="004D2FAE" w:rsidRDefault="00241BF8" w:rsidP="00CE0A8D">
            <w:pPr>
              <w:spacing w:line="240" w:lineRule="auto"/>
              <w:jc w:val="left"/>
              <w:rPr>
                <w:rFonts w:ascii="Calibri" w:hAnsi="Calibri" w:cs="Calibri"/>
                <w:color w:val="000000"/>
                <w:sz w:val="16"/>
                <w:szCs w:val="16"/>
                <w:lang w:val="pt-BR" w:eastAsia="pt-BR"/>
              </w:rPr>
            </w:pPr>
          </w:p>
        </w:tc>
        <w:tc>
          <w:tcPr>
            <w:tcW w:w="286" w:type="pct"/>
            <w:vMerge/>
            <w:tcBorders>
              <w:top w:val="nil"/>
              <w:left w:val="single" w:sz="8" w:space="0" w:color="auto"/>
              <w:bottom w:val="single" w:sz="8" w:space="0" w:color="000000"/>
              <w:right w:val="single" w:sz="8" w:space="0" w:color="auto"/>
            </w:tcBorders>
            <w:vAlign w:val="center"/>
            <w:hideMark/>
          </w:tcPr>
          <w:p w14:paraId="28873209" w14:textId="77777777" w:rsidR="00241BF8" w:rsidRPr="004D2FAE" w:rsidRDefault="00241BF8" w:rsidP="00CE0A8D">
            <w:pPr>
              <w:spacing w:line="240" w:lineRule="auto"/>
              <w:jc w:val="left"/>
              <w:rPr>
                <w:rFonts w:ascii="Calibri" w:hAnsi="Calibri" w:cs="Calibri"/>
                <w:b/>
                <w:bCs/>
                <w:color w:val="000000"/>
                <w:sz w:val="16"/>
                <w:szCs w:val="16"/>
                <w:lang w:val="pt-BR" w:eastAsia="pt-BR"/>
              </w:rPr>
            </w:pPr>
          </w:p>
        </w:tc>
        <w:tc>
          <w:tcPr>
            <w:tcW w:w="316" w:type="pct"/>
            <w:vMerge/>
            <w:tcBorders>
              <w:top w:val="nil"/>
              <w:left w:val="single" w:sz="8" w:space="0" w:color="auto"/>
              <w:bottom w:val="single" w:sz="8" w:space="0" w:color="000000"/>
              <w:right w:val="single" w:sz="8" w:space="0" w:color="auto"/>
            </w:tcBorders>
            <w:vAlign w:val="center"/>
            <w:hideMark/>
          </w:tcPr>
          <w:p w14:paraId="65973E63" w14:textId="77777777" w:rsidR="00241BF8" w:rsidRPr="004D2FAE" w:rsidRDefault="00241BF8" w:rsidP="00CE0A8D">
            <w:pPr>
              <w:spacing w:line="240" w:lineRule="auto"/>
              <w:jc w:val="left"/>
              <w:rPr>
                <w:rFonts w:ascii="Calibri" w:hAnsi="Calibri" w:cs="Calibri"/>
                <w:color w:val="000000"/>
                <w:sz w:val="16"/>
                <w:szCs w:val="16"/>
                <w:lang w:val="pt-BR" w:eastAsia="pt-BR"/>
              </w:rPr>
            </w:pPr>
          </w:p>
        </w:tc>
        <w:tc>
          <w:tcPr>
            <w:tcW w:w="813" w:type="pct"/>
            <w:vMerge/>
            <w:tcBorders>
              <w:top w:val="nil"/>
              <w:left w:val="single" w:sz="8" w:space="0" w:color="auto"/>
              <w:bottom w:val="single" w:sz="8" w:space="0" w:color="000000"/>
              <w:right w:val="single" w:sz="8" w:space="0" w:color="auto"/>
            </w:tcBorders>
            <w:vAlign w:val="center"/>
            <w:hideMark/>
          </w:tcPr>
          <w:p w14:paraId="764141DD" w14:textId="77777777" w:rsidR="00241BF8" w:rsidRPr="004D2FAE" w:rsidRDefault="00241BF8" w:rsidP="00CE0A8D">
            <w:pPr>
              <w:spacing w:line="240" w:lineRule="auto"/>
              <w:jc w:val="left"/>
              <w:rPr>
                <w:rFonts w:ascii="Calibri" w:hAnsi="Calibri" w:cs="Calibri"/>
                <w:b/>
                <w:bCs/>
                <w:color w:val="000000"/>
                <w:sz w:val="16"/>
                <w:szCs w:val="16"/>
                <w:lang w:val="pt-BR"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4088BCB0" w14:textId="77777777" w:rsidR="00241BF8" w:rsidRPr="004D2FAE" w:rsidRDefault="00241BF8" w:rsidP="00CE0A8D">
            <w:pPr>
              <w:spacing w:line="240" w:lineRule="auto"/>
              <w:jc w:val="left"/>
              <w:rPr>
                <w:rFonts w:ascii="Calibri" w:hAnsi="Calibri" w:cs="Calibri"/>
                <w:color w:val="000000"/>
                <w:sz w:val="16"/>
                <w:szCs w:val="16"/>
                <w:lang w:val="pt-BR" w:eastAsia="pt-BR"/>
              </w:rPr>
            </w:pPr>
          </w:p>
        </w:tc>
        <w:tc>
          <w:tcPr>
            <w:tcW w:w="351" w:type="pct"/>
            <w:vMerge/>
            <w:tcBorders>
              <w:top w:val="nil"/>
              <w:left w:val="single" w:sz="8" w:space="0" w:color="auto"/>
              <w:bottom w:val="single" w:sz="8" w:space="0" w:color="000000"/>
              <w:right w:val="single" w:sz="8" w:space="0" w:color="auto"/>
            </w:tcBorders>
            <w:vAlign w:val="center"/>
            <w:hideMark/>
          </w:tcPr>
          <w:p w14:paraId="58BB7A16" w14:textId="77777777" w:rsidR="00241BF8" w:rsidRPr="004D2FAE" w:rsidRDefault="00241BF8" w:rsidP="00CE0A8D">
            <w:pPr>
              <w:spacing w:line="240" w:lineRule="auto"/>
              <w:jc w:val="left"/>
              <w:rPr>
                <w:rFonts w:ascii="Calibri" w:hAnsi="Calibri" w:cs="Calibri"/>
                <w:color w:val="000000"/>
                <w:sz w:val="16"/>
                <w:szCs w:val="16"/>
                <w:lang w:val="pt-BR" w:eastAsia="pt-BR"/>
              </w:rPr>
            </w:pPr>
          </w:p>
        </w:tc>
        <w:tc>
          <w:tcPr>
            <w:tcW w:w="543" w:type="pct"/>
            <w:vMerge/>
            <w:tcBorders>
              <w:top w:val="nil"/>
              <w:left w:val="single" w:sz="8" w:space="0" w:color="auto"/>
              <w:bottom w:val="single" w:sz="8" w:space="0" w:color="000000"/>
              <w:right w:val="single" w:sz="8" w:space="0" w:color="auto"/>
            </w:tcBorders>
            <w:vAlign w:val="center"/>
            <w:hideMark/>
          </w:tcPr>
          <w:p w14:paraId="2B478924" w14:textId="77777777" w:rsidR="00241BF8" w:rsidRPr="004D2FAE" w:rsidRDefault="00241BF8" w:rsidP="00CE0A8D">
            <w:pPr>
              <w:spacing w:line="240" w:lineRule="auto"/>
              <w:jc w:val="left"/>
              <w:rPr>
                <w:rFonts w:ascii="Calibri" w:hAnsi="Calibri" w:cs="Calibri"/>
                <w:color w:val="000000"/>
                <w:sz w:val="16"/>
                <w:szCs w:val="16"/>
                <w:lang w:val="pt-BR" w:eastAsia="pt-BR"/>
              </w:rPr>
            </w:pPr>
          </w:p>
        </w:tc>
        <w:tc>
          <w:tcPr>
            <w:tcW w:w="383" w:type="pct"/>
            <w:vMerge/>
            <w:tcBorders>
              <w:top w:val="nil"/>
              <w:left w:val="single" w:sz="8" w:space="0" w:color="auto"/>
              <w:bottom w:val="single" w:sz="8" w:space="0" w:color="000000"/>
              <w:right w:val="single" w:sz="8" w:space="0" w:color="auto"/>
            </w:tcBorders>
            <w:vAlign w:val="center"/>
            <w:hideMark/>
          </w:tcPr>
          <w:p w14:paraId="7264FA2C" w14:textId="77777777" w:rsidR="00241BF8" w:rsidRPr="004D2FAE" w:rsidRDefault="00241BF8" w:rsidP="00CE0A8D">
            <w:pPr>
              <w:spacing w:line="240" w:lineRule="auto"/>
              <w:jc w:val="left"/>
              <w:rPr>
                <w:rFonts w:ascii="Calibri" w:hAnsi="Calibri" w:cs="Calibri"/>
                <w:color w:val="000000"/>
                <w:sz w:val="16"/>
                <w:szCs w:val="16"/>
                <w:lang w:val="pt-BR" w:eastAsia="pt-BR"/>
              </w:rPr>
            </w:pPr>
          </w:p>
        </w:tc>
        <w:tc>
          <w:tcPr>
            <w:tcW w:w="295" w:type="pct"/>
            <w:vMerge/>
            <w:tcBorders>
              <w:top w:val="nil"/>
              <w:left w:val="single" w:sz="8" w:space="0" w:color="auto"/>
              <w:bottom w:val="single" w:sz="8" w:space="0" w:color="000000"/>
              <w:right w:val="single" w:sz="8" w:space="0" w:color="auto"/>
            </w:tcBorders>
            <w:vAlign w:val="center"/>
            <w:hideMark/>
          </w:tcPr>
          <w:p w14:paraId="26DE70DB" w14:textId="77777777" w:rsidR="00241BF8" w:rsidRPr="004D2FAE" w:rsidRDefault="00241BF8" w:rsidP="00CE0A8D">
            <w:pPr>
              <w:spacing w:line="240" w:lineRule="auto"/>
              <w:jc w:val="left"/>
              <w:rPr>
                <w:rFonts w:ascii="Calibri" w:hAnsi="Calibri" w:cs="Calibri"/>
                <w:color w:val="000000"/>
                <w:sz w:val="16"/>
                <w:szCs w:val="16"/>
                <w:lang w:val="pt-BR" w:eastAsia="pt-BR"/>
              </w:rPr>
            </w:pPr>
          </w:p>
        </w:tc>
        <w:tc>
          <w:tcPr>
            <w:tcW w:w="278" w:type="pct"/>
            <w:vMerge/>
            <w:tcBorders>
              <w:top w:val="nil"/>
              <w:left w:val="single" w:sz="8" w:space="0" w:color="auto"/>
              <w:bottom w:val="single" w:sz="8" w:space="0" w:color="000000"/>
              <w:right w:val="single" w:sz="8" w:space="0" w:color="auto"/>
            </w:tcBorders>
            <w:vAlign w:val="center"/>
            <w:hideMark/>
          </w:tcPr>
          <w:p w14:paraId="3E9C599A" w14:textId="77777777" w:rsidR="00241BF8" w:rsidRPr="004D2FAE" w:rsidRDefault="00241BF8" w:rsidP="00CE0A8D">
            <w:pPr>
              <w:spacing w:line="240" w:lineRule="auto"/>
              <w:jc w:val="left"/>
              <w:rPr>
                <w:rFonts w:ascii="Calibri" w:hAnsi="Calibri" w:cs="Calibri"/>
                <w:color w:val="000000"/>
                <w:sz w:val="16"/>
                <w:szCs w:val="16"/>
                <w:lang w:val="pt-BR" w:eastAsia="pt-BR"/>
              </w:rPr>
            </w:pPr>
          </w:p>
        </w:tc>
        <w:tc>
          <w:tcPr>
            <w:tcW w:w="347" w:type="pct"/>
            <w:vMerge/>
            <w:tcBorders>
              <w:top w:val="nil"/>
              <w:left w:val="single" w:sz="8" w:space="0" w:color="auto"/>
              <w:bottom w:val="single" w:sz="8" w:space="0" w:color="000000"/>
              <w:right w:val="single" w:sz="8" w:space="0" w:color="auto"/>
            </w:tcBorders>
            <w:vAlign w:val="center"/>
            <w:hideMark/>
          </w:tcPr>
          <w:p w14:paraId="0F262CD5" w14:textId="77777777" w:rsidR="00241BF8" w:rsidRPr="004D2FAE" w:rsidRDefault="00241BF8" w:rsidP="00CE0A8D">
            <w:pPr>
              <w:spacing w:line="240" w:lineRule="auto"/>
              <w:jc w:val="left"/>
              <w:rPr>
                <w:rFonts w:ascii="Calibri" w:hAnsi="Calibri" w:cs="Calibri"/>
                <w:color w:val="000000"/>
                <w:sz w:val="16"/>
                <w:szCs w:val="16"/>
                <w:lang w:val="pt-BR" w:eastAsia="pt-BR"/>
              </w:rPr>
            </w:pPr>
          </w:p>
        </w:tc>
        <w:tc>
          <w:tcPr>
            <w:tcW w:w="305" w:type="pct"/>
            <w:vMerge/>
            <w:tcBorders>
              <w:top w:val="nil"/>
              <w:left w:val="single" w:sz="8" w:space="0" w:color="auto"/>
              <w:bottom w:val="single" w:sz="8" w:space="0" w:color="000000"/>
              <w:right w:val="single" w:sz="8" w:space="0" w:color="auto"/>
            </w:tcBorders>
            <w:vAlign w:val="center"/>
            <w:hideMark/>
          </w:tcPr>
          <w:p w14:paraId="4692B095" w14:textId="77777777" w:rsidR="00241BF8" w:rsidRPr="004D2FAE" w:rsidRDefault="00241BF8" w:rsidP="00CE0A8D">
            <w:pPr>
              <w:spacing w:line="240" w:lineRule="auto"/>
              <w:jc w:val="left"/>
              <w:rPr>
                <w:rFonts w:ascii="Calibri" w:hAnsi="Calibri" w:cs="Calibri"/>
                <w:color w:val="000000"/>
                <w:sz w:val="16"/>
                <w:szCs w:val="16"/>
                <w:lang w:val="pt-BR" w:eastAsia="pt-BR"/>
              </w:rPr>
            </w:pPr>
          </w:p>
        </w:tc>
        <w:tc>
          <w:tcPr>
            <w:tcW w:w="315" w:type="pct"/>
            <w:vMerge/>
            <w:tcBorders>
              <w:top w:val="nil"/>
              <w:left w:val="single" w:sz="8" w:space="0" w:color="auto"/>
              <w:bottom w:val="single" w:sz="8" w:space="0" w:color="000000"/>
              <w:right w:val="single" w:sz="8" w:space="0" w:color="auto"/>
            </w:tcBorders>
            <w:vAlign w:val="center"/>
            <w:hideMark/>
          </w:tcPr>
          <w:p w14:paraId="048D2FBB" w14:textId="77777777" w:rsidR="00241BF8" w:rsidRPr="004D2FAE" w:rsidRDefault="00241BF8" w:rsidP="00CE0A8D">
            <w:pPr>
              <w:spacing w:line="240" w:lineRule="auto"/>
              <w:jc w:val="left"/>
              <w:rPr>
                <w:rFonts w:ascii="Calibri" w:hAnsi="Calibri" w:cs="Calibri"/>
                <w:color w:val="000000"/>
                <w:sz w:val="16"/>
                <w:szCs w:val="16"/>
                <w:lang w:val="pt-BR" w:eastAsia="pt-BR"/>
              </w:rPr>
            </w:pPr>
          </w:p>
        </w:tc>
      </w:tr>
    </w:tbl>
    <w:p w14:paraId="0B0C0744" w14:textId="5A7B748C" w:rsidR="00241BF8" w:rsidRPr="00334C25" w:rsidRDefault="00241BF8" w:rsidP="00241BF8">
      <w:pPr>
        <w:spacing w:after="120"/>
        <w:rPr>
          <w:bCs/>
          <w:lang w:val="pt-BR"/>
        </w:rPr>
      </w:pPr>
      <w:r w:rsidRPr="00CE0895">
        <w:rPr>
          <w:b/>
          <w:lang w:val="pt-BR"/>
        </w:rPr>
        <w:t>NOTA 2:</w:t>
      </w:r>
      <w:r w:rsidRPr="00334C25">
        <w:rPr>
          <w:bCs/>
          <w:lang w:val="pt-BR"/>
        </w:rPr>
        <w:t xml:space="preserve"> Resíduos classificados por similaridade com a ABNT 10.004/20</w:t>
      </w:r>
      <w:r w:rsidR="00B64368" w:rsidRPr="00334C25">
        <w:rPr>
          <w:bCs/>
          <w:lang w:val="pt-BR"/>
        </w:rPr>
        <w:t>2</w:t>
      </w:r>
      <w:r w:rsidRPr="00334C25">
        <w:rPr>
          <w:bCs/>
          <w:lang w:val="pt-BR"/>
        </w:rPr>
        <w:t>4;</w:t>
      </w:r>
    </w:p>
    <w:p w14:paraId="677F7B51" w14:textId="77777777" w:rsidR="00241BF8" w:rsidRPr="00334C25" w:rsidRDefault="00241BF8" w:rsidP="00241BF8">
      <w:pPr>
        <w:spacing w:after="120"/>
        <w:rPr>
          <w:bCs/>
          <w:lang w:val="pt-BR"/>
        </w:rPr>
      </w:pPr>
      <w:r w:rsidRPr="00CE0895">
        <w:rPr>
          <w:b/>
          <w:lang w:val="pt-BR"/>
        </w:rPr>
        <w:t>NOTA 3:</w:t>
      </w:r>
      <w:r w:rsidRPr="00334C25">
        <w:rPr>
          <w:bCs/>
          <w:lang w:val="pt-BR"/>
        </w:rPr>
        <w:t xml:space="preserve"> Caso seja gerado algum resíduo que não possua classificação definida, este deverá ser classificado antes de sua destinação final;</w:t>
      </w:r>
    </w:p>
    <w:p w14:paraId="1D50562E" w14:textId="1895A74C" w:rsidR="00241BF8" w:rsidRPr="00334C25" w:rsidRDefault="00241BF8" w:rsidP="00B77B05">
      <w:pPr>
        <w:spacing w:after="120"/>
        <w:rPr>
          <w:bCs/>
          <w:lang w:val="pt-BR"/>
        </w:rPr>
      </w:pPr>
      <w:r w:rsidRPr="00CE0895">
        <w:rPr>
          <w:b/>
          <w:lang w:val="pt-BR" w:eastAsia="pt-BR" w:bidi="pt-PT"/>
        </w:rPr>
        <w:t>NOTA 4</w:t>
      </w:r>
      <w:r w:rsidRPr="00334C25">
        <w:rPr>
          <w:bCs/>
          <w:lang w:val="pt-BR" w:eastAsia="pt-BR" w:bidi="pt-PT"/>
        </w:rPr>
        <w:t>: A previsão de geração de resíduos sólidos deverá ser monitorada e ajustada conforme necessidade. Os dados ajustados deverão ser apresentados nos relatórios de gestão.</w:t>
      </w:r>
    </w:p>
    <w:p w14:paraId="4B56DEF0" w14:textId="77777777" w:rsidR="00241BF8" w:rsidRDefault="00241BF8" w:rsidP="00325997">
      <w:pPr>
        <w:spacing w:after="120"/>
        <w:ind w:left="680"/>
        <w:jc w:val="center"/>
        <w:rPr>
          <w:lang w:val="pt-BR"/>
        </w:rPr>
        <w:sectPr w:rsidR="00241BF8" w:rsidSect="0000784E">
          <w:headerReference w:type="default" r:id="rId22"/>
          <w:footerReference w:type="default" r:id="rId23"/>
          <w:pgSz w:w="23811" w:h="16838" w:orient="landscape" w:code="8"/>
          <w:pgMar w:top="1038" w:right="765" w:bottom="1038" w:left="1701" w:header="1021" w:footer="777" w:gutter="0"/>
          <w:cols w:space="708"/>
          <w:docGrid w:linePitch="360"/>
        </w:sectPr>
      </w:pPr>
    </w:p>
    <w:p w14:paraId="1C59C343" w14:textId="77777777" w:rsidR="00230695" w:rsidRPr="0000784E" w:rsidRDefault="000306AC" w:rsidP="000C206F">
      <w:pPr>
        <w:pStyle w:val="Ttulo2"/>
        <w:ind w:left="680"/>
        <w:rPr>
          <w:lang w:val="pt-BR"/>
        </w:rPr>
      </w:pPr>
      <w:bookmarkStart w:id="46" w:name="_Toc207975115"/>
      <w:r w:rsidRPr="0000784E">
        <w:rPr>
          <w:lang w:val="pt-BR"/>
        </w:rPr>
        <w:lastRenderedPageBreak/>
        <w:t>Procedimentos Operacionais para o Gerenciamento de Resíduos Sólidos</w:t>
      </w:r>
      <w:bookmarkEnd w:id="46"/>
    </w:p>
    <w:p w14:paraId="3AA49F28" w14:textId="77777777" w:rsidR="00230695" w:rsidRPr="0000784E" w:rsidRDefault="000306AC" w:rsidP="000C206F">
      <w:pPr>
        <w:pStyle w:val="Ttulo3"/>
        <w:ind w:left="680"/>
        <w:rPr>
          <w:lang w:val="pt-BR"/>
        </w:rPr>
      </w:pPr>
      <w:bookmarkStart w:id="47" w:name="_Toc207975116"/>
      <w:r w:rsidRPr="0000784E">
        <w:rPr>
          <w:lang w:val="pt-BR"/>
        </w:rPr>
        <w:t>Caracterização e Classificação dos Resíduos Sólidos</w:t>
      </w:r>
      <w:bookmarkEnd w:id="47"/>
    </w:p>
    <w:p w14:paraId="587A95C0" w14:textId="0E1078A6" w:rsidR="00230695" w:rsidRPr="0000784E" w:rsidRDefault="000306AC" w:rsidP="000C206F">
      <w:pPr>
        <w:spacing w:after="120"/>
        <w:ind w:left="680"/>
        <w:rPr>
          <w:lang w:val="pt-BR"/>
        </w:rPr>
      </w:pPr>
      <w:r w:rsidRPr="0000784E">
        <w:rPr>
          <w:lang w:val="pt-BR"/>
        </w:rPr>
        <w:t>Durante as atividades de operação florestal da LD Celulose, são gerados diversos tipos de resíduos. A ABNT NBR 10.004/20</w:t>
      </w:r>
      <w:r w:rsidR="00B64368">
        <w:rPr>
          <w:lang w:val="pt-BR"/>
        </w:rPr>
        <w:t>2</w:t>
      </w:r>
      <w:r w:rsidRPr="0000784E">
        <w:rPr>
          <w:lang w:val="pt-BR"/>
        </w:rPr>
        <w:t>4 classifica os resíduos sólidos em Resíduos Perigosos (Classe I)</w:t>
      </w:r>
      <w:r w:rsidR="00B64368">
        <w:rPr>
          <w:lang w:val="pt-BR"/>
        </w:rPr>
        <w:t xml:space="preserve"> e</w:t>
      </w:r>
      <w:r w:rsidRPr="0000784E">
        <w:rPr>
          <w:lang w:val="pt-BR"/>
        </w:rPr>
        <w:t xml:space="preserve"> Resíduos Não Perigosos (Classe II)</w:t>
      </w:r>
      <w:r w:rsidR="00B64368">
        <w:rPr>
          <w:lang w:val="pt-BR"/>
        </w:rPr>
        <w:t>.</w:t>
      </w:r>
    </w:p>
    <w:p w14:paraId="71CFC6E1" w14:textId="77777777" w:rsidR="00230695" w:rsidRPr="0000784E" w:rsidRDefault="000306AC" w:rsidP="000C206F">
      <w:pPr>
        <w:spacing w:after="120"/>
        <w:ind w:left="680"/>
        <w:rPr>
          <w:lang w:val="pt-BR"/>
        </w:rPr>
      </w:pPr>
      <w:r w:rsidRPr="0000784E">
        <w:rPr>
          <w:lang w:val="pt-BR"/>
        </w:rPr>
        <w:t>Corroborando com a caracterização e identificação dos resíduos sólidos, o Instituto Brasileiro do Meio Ambiente e dos Recursos Naturais Renováveis (IBAMA), publicou a Instrução Normativa (IN) n° 13/2012, com a Lista Brasileira de Resíduos Sólidos, utilizada pelo Cadastro Técnico Federal de Atividades Potencialmente Poluidoras ou Utilizadoras de Recursos Ambientais, pelo Cadastro Técnico Federal de Atividades e Instrumentos de Defesa Ambiental e pelo Cadastro Nacional de Operadores de Resíduos Perigosos, bem como pelo Sistema de Controle de Manifesto de Transporte de Resíduos (MTR).</w:t>
      </w:r>
    </w:p>
    <w:p w14:paraId="4B0DA7AA" w14:textId="77777777" w:rsidR="00230695" w:rsidRPr="00230695" w:rsidRDefault="000306AC" w:rsidP="000C206F">
      <w:pPr>
        <w:pStyle w:val="Ttulo3"/>
        <w:ind w:left="680"/>
      </w:pPr>
      <w:bookmarkStart w:id="48" w:name="_Toc207975117"/>
      <w:proofErr w:type="spellStart"/>
      <w:r w:rsidRPr="00230695">
        <w:t>Quantificação</w:t>
      </w:r>
      <w:proofErr w:type="spellEnd"/>
      <w:r w:rsidRPr="00230695">
        <w:t xml:space="preserve"> dos </w:t>
      </w:r>
      <w:proofErr w:type="spellStart"/>
      <w:r w:rsidRPr="00230695">
        <w:t>Resíduos</w:t>
      </w:r>
      <w:proofErr w:type="spellEnd"/>
      <w:r w:rsidRPr="00230695">
        <w:t xml:space="preserve"> </w:t>
      </w:r>
      <w:proofErr w:type="spellStart"/>
      <w:r w:rsidRPr="00230695">
        <w:t>Sólidos</w:t>
      </w:r>
      <w:bookmarkEnd w:id="48"/>
      <w:proofErr w:type="spellEnd"/>
    </w:p>
    <w:p w14:paraId="65E5FD65" w14:textId="77777777" w:rsidR="00230695" w:rsidRPr="0000784E" w:rsidRDefault="000306AC" w:rsidP="000C206F">
      <w:pPr>
        <w:spacing w:after="120"/>
        <w:ind w:left="680"/>
        <w:rPr>
          <w:lang w:val="pt-BR"/>
        </w:rPr>
      </w:pPr>
      <w:r w:rsidRPr="0000784E">
        <w:rPr>
          <w:lang w:val="pt-BR"/>
        </w:rPr>
        <w:t>A quantificação dos resíduos será realizada por meio de um conjunto de controles de gestão, detalhados a seguir:</w:t>
      </w:r>
    </w:p>
    <w:p w14:paraId="43370753" w14:textId="3F7313FA" w:rsidR="00230695" w:rsidRPr="0000784E" w:rsidRDefault="000306AC" w:rsidP="0000784E">
      <w:pPr>
        <w:pStyle w:val="PargrafodaLista"/>
        <w:numPr>
          <w:ilvl w:val="0"/>
          <w:numId w:val="31"/>
        </w:numPr>
        <w:spacing w:after="120"/>
        <w:rPr>
          <w:lang w:val="pt-BR"/>
        </w:rPr>
      </w:pPr>
      <w:r w:rsidRPr="0000784E">
        <w:rPr>
          <w:lang w:val="pt-BR"/>
        </w:rPr>
        <w:t>Ordem de Transporte de Resíduos (OTR): Todas as coletas são realizadas com o preenchimento do OTR, onde há o campo para preenchimento do tipo de resíduo, peso, fonte, entre outros. O OTR será preenchido através de sistema online;</w:t>
      </w:r>
    </w:p>
    <w:p w14:paraId="3120C9C1" w14:textId="3CD2212E" w:rsidR="00230695" w:rsidRPr="0000784E" w:rsidRDefault="000306AC" w:rsidP="0000784E">
      <w:pPr>
        <w:pStyle w:val="PargrafodaLista"/>
        <w:numPr>
          <w:ilvl w:val="0"/>
          <w:numId w:val="30"/>
        </w:numPr>
        <w:spacing w:after="120"/>
        <w:rPr>
          <w:lang w:val="pt-BR"/>
        </w:rPr>
      </w:pPr>
      <w:r w:rsidRPr="0000784E">
        <w:rPr>
          <w:lang w:val="pt-BR"/>
        </w:rPr>
        <w:t>Movimentação Interna de Embalagens (MIE): todas as coletas internas de embalagens vazias de defensivos agrícolas são realizadas com o preenchimento do MIE, conforme o procedimento de Logística Reversa de Embalagens Vazias de Defensivos Agrícolas (6006-1-PR-88-LDC-0005-00);</w:t>
      </w:r>
    </w:p>
    <w:p w14:paraId="51E8B958" w14:textId="644FC6DD" w:rsidR="00230695" w:rsidRPr="0000784E" w:rsidRDefault="000306AC" w:rsidP="0000784E">
      <w:pPr>
        <w:pStyle w:val="PargrafodaLista"/>
        <w:numPr>
          <w:ilvl w:val="0"/>
          <w:numId w:val="30"/>
        </w:numPr>
        <w:spacing w:after="120"/>
        <w:rPr>
          <w:lang w:val="pt-BR"/>
        </w:rPr>
      </w:pPr>
      <w:r w:rsidRPr="0000784E">
        <w:rPr>
          <w:lang w:val="pt-BR"/>
        </w:rPr>
        <w:t>Manifesto de Transporte de Resíduos (MTR): Todos os transportes externos são obrigados a possuir o MTR, que é gerado no sistema oficial do estado;</w:t>
      </w:r>
    </w:p>
    <w:p w14:paraId="681B42B4" w14:textId="638CEE5D" w:rsidR="00230695" w:rsidRPr="0000784E" w:rsidRDefault="000306AC" w:rsidP="0000784E">
      <w:pPr>
        <w:pStyle w:val="PargrafodaLista"/>
        <w:numPr>
          <w:ilvl w:val="0"/>
          <w:numId w:val="30"/>
        </w:numPr>
        <w:spacing w:after="120"/>
        <w:rPr>
          <w:lang w:val="pt-BR"/>
        </w:rPr>
      </w:pPr>
      <w:r w:rsidRPr="0000784E">
        <w:rPr>
          <w:lang w:val="pt-BR"/>
        </w:rPr>
        <w:t xml:space="preserve">Relatório de Recebimento de MTR: Este documento é gerado pelo destinador final, confirmando o recebimento dos resíduos e os pesos informados nos </w:t>
      </w:r>
      <w:proofErr w:type="spellStart"/>
      <w:r w:rsidRPr="0000784E">
        <w:rPr>
          <w:lang w:val="pt-BR"/>
        </w:rPr>
        <w:t>MTRs</w:t>
      </w:r>
      <w:proofErr w:type="spellEnd"/>
      <w:r w:rsidRPr="0000784E">
        <w:rPr>
          <w:lang w:val="pt-BR"/>
        </w:rPr>
        <w:t>;</w:t>
      </w:r>
    </w:p>
    <w:p w14:paraId="78DAD625" w14:textId="397C5BF9" w:rsidR="00230695" w:rsidRDefault="000306AC" w:rsidP="00EB59BD">
      <w:pPr>
        <w:pStyle w:val="PargrafodaLista"/>
        <w:numPr>
          <w:ilvl w:val="0"/>
          <w:numId w:val="30"/>
        </w:numPr>
        <w:spacing w:after="120"/>
        <w:rPr>
          <w:lang w:val="pt-BR"/>
        </w:rPr>
      </w:pPr>
      <w:r w:rsidRPr="0000784E">
        <w:rPr>
          <w:lang w:val="pt-BR"/>
        </w:rPr>
        <w:t xml:space="preserve">Certificado de Destinação Final (CDF): Este documento é gerado pelo destinador final, confirmando a destinação final ambientalmente correta dos resíduos informados nos </w:t>
      </w:r>
      <w:proofErr w:type="spellStart"/>
      <w:r w:rsidRPr="0000784E">
        <w:rPr>
          <w:lang w:val="pt-BR"/>
        </w:rPr>
        <w:t>MTRs</w:t>
      </w:r>
      <w:proofErr w:type="spellEnd"/>
      <w:r w:rsidRPr="0000784E">
        <w:rPr>
          <w:lang w:val="pt-BR"/>
        </w:rPr>
        <w:t>, garantindo que toda a cadeia de custódia foi cumprida</w:t>
      </w:r>
      <w:r w:rsidR="002601ED">
        <w:rPr>
          <w:lang w:val="pt-BR"/>
        </w:rPr>
        <w:t>;</w:t>
      </w:r>
    </w:p>
    <w:p w14:paraId="4F47C5C9" w14:textId="1E690813" w:rsidR="002601ED" w:rsidRPr="0000784E" w:rsidRDefault="002601ED" w:rsidP="0000784E">
      <w:pPr>
        <w:pStyle w:val="PargrafodaLista"/>
        <w:numPr>
          <w:ilvl w:val="0"/>
          <w:numId w:val="30"/>
        </w:numPr>
        <w:spacing w:after="120"/>
        <w:rPr>
          <w:lang w:val="pt-BR"/>
        </w:rPr>
      </w:pPr>
      <w:r w:rsidRPr="00F262B6">
        <w:rPr>
          <w:lang w:val="pt-BR"/>
        </w:rPr>
        <w:t>Declaração de Movimentação de Resíduos</w:t>
      </w:r>
      <w:r w:rsidRPr="002601ED">
        <w:rPr>
          <w:lang w:val="pt-BR"/>
        </w:rPr>
        <w:t xml:space="preserve"> </w:t>
      </w:r>
      <w:r>
        <w:rPr>
          <w:lang w:val="pt-BR"/>
        </w:rPr>
        <w:t>(</w:t>
      </w:r>
      <w:r w:rsidRPr="0000784E">
        <w:rPr>
          <w:lang w:val="pt-BR"/>
        </w:rPr>
        <w:t>DMR</w:t>
      </w:r>
      <w:r>
        <w:rPr>
          <w:lang w:val="pt-BR"/>
        </w:rPr>
        <w:t>): D</w:t>
      </w:r>
      <w:r w:rsidRPr="0000784E">
        <w:rPr>
          <w:lang w:val="pt-BR"/>
        </w:rPr>
        <w:t>ocumento eletrônico obrigatório para geradores, transportadores e destinadores de resíduos.</w:t>
      </w:r>
      <w:r>
        <w:rPr>
          <w:lang w:val="pt-BR"/>
        </w:rPr>
        <w:t xml:space="preserve"> </w:t>
      </w:r>
      <w:r w:rsidRPr="0000784E">
        <w:rPr>
          <w:lang w:val="pt-BR"/>
        </w:rPr>
        <w:t xml:space="preserve">Ele registra as quantidades e tipos de </w:t>
      </w:r>
      <w:r w:rsidRPr="0000784E">
        <w:rPr>
          <w:lang w:val="pt-BR"/>
        </w:rPr>
        <w:lastRenderedPageBreak/>
        <w:t>resíduos gerados, transportados e destinados em um determinado período</w:t>
      </w:r>
      <w:r>
        <w:rPr>
          <w:lang w:val="pt-BR"/>
        </w:rPr>
        <w:t xml:space="preserve">, </w:t>
      </w:r>
      <w:r w:rsidRPr="0000784E">
        <w:rPr>
          <w:lang w:val="pt-BR"/>
        </w:rPr>
        <w:t>semestralmente</w:t>
      </w:r>
      <w:r>
        <w:rPr>
          <w:lang w:val="pt-BR"/>
        </w:rPr>
        <w:t xml:space="preserve"> conforme </w:t>
      </w:r>
      <w:r w:rsidRPr="0000784E">
        <w:rPr>
          <w:lang w:val="pt-BR"/>
        </w:rPr>
        <w:t>a legislação local.</w:t>
      </w:r>
    </w:p>
    <w:p w14:paraId="7E5632B6" w14:textId="77777777" w:rsidR="00230695" w:rsidRPr="00230695" w:rsidRDefault="000306AC" w:rsidP="000C206F">
      <w:pPr>
        <w:pStyle w:val="Ttulo3"/>
        <w:ind w:left="680"/>
      </w:pPr>
      <w:bookmarkStart w:id="49" w:name="_Toc207975118"/>
      <w:proofErr w:type="spellStart"/>
      <w:r w:rsidRPr="00230695">
        <w:t>Armazenamento</w:t>
      </w:r>
      <w:proofErr w:type="spellEnd"/>
      <w:r w:rsidRPr="00230695">
        <w:t xml:space="preserve"> </w:t>
      </w:r>
      <w:proofErr w:type="spellStart"/>
      <w:r w:rsidRPr="00230695">
        <w:t>Temporário</w:t>
      </w:r>
      <w:bookmarkEnd w:id="49"/>
      <w:proofErr w:type="spellEnd"/>
    </w:p>
    <w:p w14:paraId="4BE47843" w14:textId="77777777" w:rsidR="00230695" w:rsidRDefault="000306AC" w:rsidP="000C206F">
      <w:pPr>
        <w:spacing w:after="120"/>
        <w:ind w:left="680"/>
        <w:rPr>
          <w:lang w:val="pt-BR"/>
        </w:rPr>
      </w:pPr>
      <w:r w:rsidRPr="0000784E">
        <w:rPr>
          <w:lang w:val="pt-BR"/>
        </w:rPr>
        <w:t>Na LD Celulose o armazenamento temporário de resíduos sólidos é realizado em 3 etapas:</w:t>
      </w:r>
    </w:p>
    <w:p w14:paraId="16E67DD5" w14:textId="77777777" w:rsidR="00230695" w:rsidRPr="006A46E4" w:rsidRDefault="000306AC" w:rsidP="0000784E">
      <w:pPr>
        <w:rPr>
          <w:sz w:val="22"/>
          <w:szCs w:val="28"/>
          <w:lang w:val="pt-BR"/>
        </w:rPr>
      </w:pPr>
      <w:r w:rsidRPr="006A46E4">
        <w:rPr>
          <w:sz w:val="22"/>
          <w:szCs w:val="28"/>
          <w:lang w:val="pt-BR"/>
        </w:rPr>
        <w:t>Fontes</w:t>
      </w:r>
    </w:p>
    <w:p w14:paraId="2375FF8A" w14:textId="30E484EF" w:rsidR="00230695" w:rsidRPr="0000784E" w:rsidRDefault="000306AC" w:rsidP="000C206F">
      <w:pPr>
        <w:spacing w:after="120"/>
        <w:ind w:left="680"/>
        <w:rPr>
          <w:lang w:val="pt-BR"/>
        </w:rPr>
      </w:pPr>
      <w:r w:rsidRPr="0000784E">
        <w:rPr>
          <w:lang w:val="pt-BR"/>
        </w:rPr>
        <w:t xml:space="preserve">O acondicionamento nas fontes é realizado de acordo com as Normas ABNT NBR 11.174 – Armazenamento de Resíduos classes </w:t>
      </w:r>
      <w:r w:rsidR="001F658C">
        <w:rPr>
          <w:lang w:val="pt-BR"/>
        </w:rPr>
        <w:t>II</w:t>
      </w:r>
      <w:r w:rsidRPr="0000784E">
        <w:rPr>
          <w:lang w:val="pt-BR"/>
        </w:rPr>
        <w:t xml:space="preserve"> e ABNT NBR 12.235 – Armazenamento de Resíduos Sólidos Perigosos</w:t>
      </w:r>
      <w:r w:rsidR="00C51831">
        <w:rPr>
          <w:lang w:val="pt-BR"/>
        </w:rPr>
        <w:t xml:space="preserve"> e</w:t>
      </w:r>
      <w:r w:rsidRPr="0000784E">
        <w:rPr>
          <w:lang w:val="pt-BR"/>
        </w:rPr>
        <w:t xml:space="preserve"> Resolução CONAMA nº 358/2005</w:t>
      </w:r>
      <w:r w:rsidR="00C51831">
        <w:rPr>
          <w:lang w:val="pt-BR"/>
        </w:rPr>
        <w:t>.</w:t>
      </w:r>
    </w:p>
    <w:p w14:paraId="00D91C97" w14:textId="77777777" w:rsidR="00230695" w:rsidRPr="0000784E" w:rsidRDefault="000306AC" w:rsidP="000C206F">
      <w:pPr>
        <w:spacing w:after="120"/>
        <w:ind w:left="680"/>
        <w:rPr>
          <w:lang w:val="pt-BR"/>
        </w:rPr>
      </w:pPr>
      <w:r w:rsidRPr="0000784E">
        <w:rPr>
          <w:lang w:val="pt-BR"/>
        </w:rPr>
        <w:t>A NBR 12.235 (Armazenamento de resíduos sólidos perigosos) fixa as condições exigíveis para o armazenamento de resíduos sólidos perigosos de forma a proteger a saúde pública e o meio ambiente. O armazenamento dos resíduos deve ser feito de modo a não alterar nem a quantidade nem a qualidade do resíduo e, quando apropriado, ser dotado de bacia de contenção de possíveis vazamentos, devendo possuir:</w:t>
      </w:r>
    </w:p>
    <w:p w14:paraId="242A7CF6" w14:textId="257D406A" w:rsidR="00230695" w:rsidRPr="0000784E" w:rsidRDefault="000306AC" w:rsidP="0000784E">
      <w:pPr>
        <w:pStyle w:val="PargrafodaLista"/>
        <w:numPr>
          <w:ilvl w:val="0"/>
          <w:numId w:val="32"/>
        </w:numPr>
        <w:spacing w:after="120"/>
        <w:rPr>
          <w:lang w:val="pt-BR"/>
        </w:rPr>
      </w:pPr>
      <w:r w:rsidRPr="0000784E">
        <w:rPr>
          <w:lang w:val="pt-BR"/>
        </w:rPr>
        <w:t>Sistema de isolamento tal que impeça o acesso de pessoas não autorizadas;</w:t>
      </w:r>
    </w:p>
    <w:p w14:paraId="0D08B460" w14:textId="511CF23B" w:rsidR="00230695" w:rsidRPr="0000784E" w:rsidRDefault="000306AC" w:rsidP="0000784E">
      <w:pPr>
        <w:pStyle w:val="PargrafodaLista"/>
        <w:numPr>
          <w:ilvl w:val="0"/>
          <w:numId w:val="32"/>
        </w:numPr>
        <w:spacing w:after="120"/>
        <w:rPr>
          <w:lang w:val="pt-BR"/>
        </w:rPr>
      </w:pPr>
      <w:r w:rsidRPr="0000784E">
        <w:rPr>
          <w:lang w:val="pt-BR"/>
        </w:rPr>
        <w:t>Equipamentos em boas condições de uso, sem ferrugem acentuada nem defeitos estruturais aparentes, material compatível com resíduos e sempre fechados, dispostos de forma que possam ser inspecionados visualmente;</w:t>
      </w:r>
    </w:p>
    <w:p w14:paraId="21FC7F09" w14:textId="5E85A576" w:rsidR="00230695" w:rsidRPr="0000784E" w:rsidRDefault="000306AC" w:rsidP="0000784E">
      <w:pPr>
        <w:pStyle w:val="PargrafodaLista"/>
        <w:numPr>
          <w:ilvl w:val="0"/>
          <w:numId w:val="32"/>
        </w:numPr>
        <w:spacing w:after="120"/>
        <w:rPr>
          <w:lang w:val="pt-BR"/>
        </w:rPr>
      </w:pPr>
      <w:r w:rsidRPr="0000784E">
        <w:rPr>
          <w:lang w:val="pt-BR"/>
        </w:rPr>
        <w:t xml:space="preserve">Manuseio com </w:t>
      </w:r>
      <w:proofErr w:type="spellStart"/>
      <w:r w:rsidRPr="0000784E">
        <w:rPr>
          <w:lang w:val="pt-BR"/>
        </w:rPr>
        <w:t>EPI’s</w:t>
      </w:r>
      <w:proofErr w:type="spellEnd"/>
      <w:r w:rsidRPr="0000784E">
        <w:rPr>
          <w:lang w:val="pt-BR"/>
        </w:rPr>
        <w:t>;</w:t>
      </w:r>
    </w:p>
    <w:p w14:paraId="6EA24848" w14:textId="48298C83" w:rsidR="00230695" w:rsidRPr="0000784E" w:rsidRDefault="000306AC" w:rsidP="0000784E">
      <w:pPr>
        <w:pStyle w:val="PargrafodaLista"/>
        <w:numPr>
          <w:ilvl w:val="0"/>
          <w:numId w:val="32"/>
        </w:numPr>
        <w:spacing w:after="120"/>
        <w:rPr>
          <w:lang w:val="pt-BR"/>
        </w:rPr>
      </w:pPr>
      <w:r w:rsidRPr="0000784E">
        <w:rPr>
          <w:lang w:val="pt-BR"/>
        </w:rPr>
        <w:t>Bacia de contenção deve apresentar-se livre de rachaduras e/ou buracos e estar suficientemente impermeabilizada, para conter e resistir a vazamentos, derramamentos e precipitações acumuladas;</w:t>
      </w:r>
    </w:p>
    <w:p w14:paraId="62BBE9B4" w14:textId="7D0065F6" w:rsidR="00230695" w:rsidRPr="0000784E" w:rsidRDefault="000306AC" w:rsidP="0000784E">
      <w:pPr>
        <w:pStyle w:val="PargrafodaLista"/>
        <w:numPr>
          <w:ilvl w:val="0"/>
          <w:numId w:val="32"/>
        </w:numPr>
        <w:spacing w:after="120"/>
        <w:rPr>
          <w:lang w:val="pt-BR"/>
        </w:rPr>
      </w:pPr>
      <w:r w:rsidRPr="0000784E">
        <w:rPr>
          <w:lang w:val="pt-BR"/>
        </w:rPr>
        <w:t>Base deve ter inclinação para drenar ou remover líquidos acumulados;</w:t>
      </w:r>
    </w:p>
    <w:p w14:paraId="5E018411" w14:textId="13548F8C" w:rsidR="00230695" w:rsidRPr="0000784E" w:rsidRDefault="000306AC" w:rsidP="0000784E">
      <w:pPr>
        <w:pStyle w:val="PargrafodaLista"/>
        <w:numPr>
          <w:ilvl w:val="0"/>
          <w:numId w:val="32"/>
        </w:numPr>
        <w:spacing w:after="120"/>
        <w:rPr>
          <w:lang w:val="pt-BR"/>
        </w:rPr>
      </w:pPr>
      <w:r w:rsidRPr="0000784E">
        <w:rPr>
          <w:lang w:val="pt-BR"/>
        </w:rPr>
        <w:t>Quaisquer vazamentos ou derramamentos de resíduos, como também águas pluviais retidas, devem ser periodicamente removidos da caixa de acumulação, de modo a evitar transbordamento do sistema de coleta; o material coletado contaminado deve ser manuseado e destinado de modo que o meio ambiente seja protegido;</w:t>
      </w:r>
    </w:p>
    <w:p w14:paraId="7B346CAB" w14:textId="2E13A708" w:rsidR="00230695" w:rsidRPr="0000784E" w:rsidRDefault="000306AC" w:rsidP="0000784E">
      <w:pPr>
        <w:pStyle w:val="PargrafodaLista"/>
        <w:numPr>
          <w:ilvl w:val="0"/>
          <w:numId w:val="32"/>
        </w:numPr>
        <w:spacing w:after="120"/>
        <w:rPr>
          <w:lang w:val="pt-BR"/>
        </w:rPr>
      </w:pPr>
      <w:r w:rsidRPr="0000784E">
        <w:rPr>
          <w:lang w:val="pt-BR"/>
        </w:rPr>
        <w:t>Todos os sistemas devem passar por periódica inspeção para verificar possíveis deteriorações e vazamentos.</w:t>
      </w:r>
    </w:p>
    <w:p w14:paraId="32FA56AF" w14:textId="77777777" w:rsidR="00230695" w:rsidRPr="00334C25" w:rsidRDefault="000306AC" w:rsidP="0000784E">
      <w:pPr>
        <w:spacing w:after="120"/>
        <w:ind w:left="680"/>
        <w:rPr>
          <w:sz w:val="22"/>
          <w:szCs w:val="28"/>
          <w:lang w:val="pt-BR"/>
        </w:rPr>
      </w:pPr>
      <w:r w:rsidRPr="00334C25">
        <w:rPr>
          <w:sz w:val="22"/>
          <w:szCs w:val="28"/>
          <w:lang w:val="pt-BR"/>
        </w:rPr>
        <w:t>Praças de Coleta Seletiva</w:t>
      </w:r>
    </w:p>
    <w:p w14:paraId="48DC359D" w14:textId="77777777" w:rsidR="00230695" w:rsidRPr="0000784E" w:rsidRDefault="000306AC" w:rsidP="000C206F">
      <w:pPr>
        <w:spacing w:after="120"/>
        <w:ind w:left="680"/>
        <w:rPr>
          <w:lang w:val="pt-BR"/>
        </w:rPr>
      </w:pPr>
      <w:r w:rsidRPr="0000784E">
        <w:rPr>
          <w:lang w:val="pt-BR"/>
        </w:rPr>
        <w:t xml:space="preserve">O local de armazenamento temporário (Praças de Coleta Seletiva) é equipado de acordo com a necessidade de cada localidade, podendo ser utilizados diversos equipamentos (caçambas, </w:t>
      </w:r>
      <w:proofErr w:type="spellStart"/>
      <w:r w:rsidRPr="0000784E">
        <w:rPr>
          <w:lang w:val="pt-BR"/>
        </w:rPr>
        <w:t>IBCs</w:t>
      </w:r>
      <w:proofErr w:type="spellEnd"/>
      <w:r w:rsidRPr="0000784E">
        <w:rPr>
          <w:lang w:val="pt-BR"/>
        </w:rPr>
        <w:t xml:space="preserve">, coletores </w:t>
      </w:r>
      <w:proofErr w:type="gramStart"/>
      <w:r w:rsidRPr="0000784E">
        <w:rPr>
          <w:lang w:val="pt-BR"/>
        </w:rPr>
        <w:t xml:space="preserve">plásticos, </w:t>
      </w:r>
      <w:proofErr w:type="spellStart"/>
      <w:r w:rsidRPr="0000784E">
        <w:rPr>
          <w:lang w:val="pt-BR"/>
        </w:rPr>
        <w:t>etc</w:t>
      </w:r>
      <w:proofErr w:type="spellEnd"/>
      <w:proofErr w:type="gramEnd"/>
      <w:r w:rsidRPr="0000784E">
        <w:rPr>
          <w:lang w:val="pt-BR"/>
        </w:rPr>
        <w:t>).</w:t>
      </w:r>
    </w:p>
    <w:p w14:paraId="4301B129" w14:textId="22BB1112" w:rsidR="00230695" w:rsidRPr="00334C25" w:rsidRDefault="000306AC" w:rsidP="000C206F">
      <w:pPr>
        <w:spacing w:after="120"/>
        <w:ind w:left="680"/>
        <w:rPr>
          <w:lang w:val="pt-BR"/>
        </w:rPr>
      </w:pPr>
      <w:r w:rsidRPr="0000784E">
        <w:rPr>
          <w:lang w:val="pt-BR"/>
        </w:rPr>
        <w:t xml:space="preserve">O gerenciamento de resíduos das operações florestais da LD Celulose conta com </w:t>
      </w:r>
      <w:r w:rsidR="00FD0984">
        <w:rPr>
          <w:lang w:val="pt-BR"/>
        </w:rPr>
        <w:t>quatro</w:t>
      </w:r>
      <w:r w:rsidR="00FD0984" w:rsidRPr="0000784E">
        <w:rPr>
          <w:lang w:val="pt-BR"/>
        </w:rPr>
        <w:t xml:space="preserve"> </w:t>
      </w:r>
      <w:r w:rsidRPr="0000784E">
        <w:rPr>
          <w:lang w:val="pt-BR"/>
        </w:rPr>
        <w:t xml:space="preserve">Praças de Coleta Seletiva, conforme localizações a seguir. Cada Praça de Coleta Seletiva é equipada com os </w:t>
      </w:r>
      <w:r w:rsidRPr="0000784E">
        <w:rPr>
          <w:lang w:val="pt-BR"/>
        </w:rPr>
        <w:lastRenderedPageBreak/>
        <w:t xml:space="preserve">equipamentos necessários para o atendimento das demandas do gerenciamento de resíduos nas suas </w:t>
      </w:r>
      <w:r w:rsidRPr="00334C25">
        <w:rPr>
          <w:lang w:val="pt-BR"/>
        </w:rPr>
        <w:t>proximidades.</w:t>
      </w:r>
    </w:p>
    <w:p w14:paraId="2CDB6772" w14:textId="660CEE58" w:rsidR="00230695" w:rsidRPr="00334C25" w:rsidRDefault="000306AC" w:rsidP="000C206F">
      <w:pPr>
        <w:spacing w:after="120"/>
        <w:ind w:left="680"/>
        <w:rPr>
          <w:lang w:val="pt-BR"/>
        </w:rPr>
      </w:pPr>
      <w:r w:rsidRPr="00334C25">
        <w:rPr>
          <w:u w:val="single"/>
          <w:lang w:val="pt-BR"/>
        </w:rPr>
        <w:t xml:space="preserve">PRAÇA DE COLETA SELETIVA: </w:t>
      </w:r>
      <w:r w:rsidR="0009559B" w:rsidRPr="00334C25">
        <w:rPr>
          <w:u w:val="single"/>
          <w:lang w:val="pt-BR"/>
        </w:rPr>
        <w:t xml:space="preserve">NMC </w:t>
      </w:r>
      <w:r w:rsidRPr="00334C25">
        <w:rPr>
          <w:u w:val="single"/>
          <w:lang w:val="pt-BR"/>
        </w:rPr>
        <w:t>BURITI</w:t>
      </w:r>
    </w:p>
    <w:p w14:paraId="70F635D8" w14:textId="77777777" w:rsidR="00230695" w:rsidRPr="0000784E" w:rsidRDefault="000306AC" w:rsidP="0000784E">
      <w:pPr>
        <w:spacing w:after="120"/>
        <w:ind w:left="680"/>
        <w:jc w:val="center"/>
        <w:rPr>
          <w:lang w:val="pt-BR"/>
        </w:rPr>
      </w:pPr>
      <w:r w:rsidRPr="0000784E">
        <w:rPr>
          <w:lang w:val="pt-BR"/>
        </w:rPr>
        <w:t>‎‎‎‎‎‎‎‎‎‎‎‎‎‎‎‎‎‎‎‎‎‎‎‎</w:t>
      </w:r>
      <w:r w:rsidRPr="00230695">
        <w:rPr>
          <w:noProof/>
        </w:rPr>
        <w:drawing>
          <wp:inline distT="0" distB="0" distL="0" distR="0" wp14:anchorId="17AF7715" wp14:editId="3F0C0F4D">
            <wp:extent cx="4680000" cy="2601251"/>
            <wp:effectExtent l="0" t="0" r="6350" b="8890"/>
            <wp:docPr id="100013" name="Imagem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95303" name=""/>
                    <pic:cNvPicPr>
                      <a:picLocks noChangeAspect="1"/>
                    </pic:cNvPicPr>
                  </pic:nvPicPr>
                  <pic:blipFill>
                    <a:blip r:embed="rId24"/>
                    <a:stretch>
                      <a:fillRect/>
                    </a:stretch>
                  </pic:blipFill>
                  <pic:spPr>
                    <a:xfrm>
                      <a:off x="0" y="0"/>
                      <a:ext cx="4680000" cy="2601251"/>
                    </a:xfrm>
                    <a:prstGeom prst="rect">
                      <a:avLst/>
                    </a:prstGeom>
                  </pic:spPr>
                </pic:pic>
              </a:graphicData>
            </a:graphic>
          </wp:inline>
        </w:drawing>
      </w:r>
    </w:p>
    <w:p w14:paraId="307CA25F" w14:textId="6F730637" w:rsidR="00230695" w:rsidRPr="006A46E4" w:rsidRDefault="000306AC" w:rsidP="000C206F">
      <w:pPr>
        <w:spacing w:after="120"/>
        <w:ind w:left="680"/>
        <w:jc w:val="center"/>
        <w:rPr>
          <w:sz w:val="18"/>
          <w:szCs w:val="18"/>
          <w:lang w:val="pt-BR"/>
        </w:rPr>
      </w:pPr>
      <w:r w:rsidRPr="006A46E4">
        <w:rPr>
          <w:sz w:val="18"/>
          <w:szCs w:val="18"/>
          <w:lang w:val="pt-BR"/>
        </w:rPr>
        <w:t xml:space="preserve">Figura </w:t>
      </w:r>
      <w:r w:rsidR="006F13C8" w:rsidRPr="006A46E4">
        <w:rPr>
          <w:sz w:val="18"/>
          <w:szCs w:val="18"/>
          <w:lang w:val="pt-BR"/>
        </w:rPr>
        <w:t>0</w:t>
      </w:r>
      <w:r w:rsidRPr="006A46E4">
        <w:rPr>
          <w:sz w:val="18"/>
          <w:szCs w:val="18"/>
          <w:lang w:val="pt-BR"/>
        </w:rPr>
        <w:t xml:space="preserve">4 – Localização da Praça de Coleta Seletiva – </w:t>
      </w:r>
      <w:r w:rsidR="0009559B" w:rsidRPr="006A46E4">
        <w:rPr>
          <w:sz w:val="18"/>
          <w:szCs w:val="18"/>
          <w:lang w:val="pt-BR"/>
        </w:rPr>
        <w:t xml:space="preserve">NMC </w:t>
      </w:r>
      <w:r w:rsidRPr="006A46E4">
        <w:rPr>
          <w:sz w:val="18"/>
          <w:szCs w:val="18"/>
          <w:lang w:val="pt-BR"/>
        </w:rPr>
        <w:t>Buriti</w:t>
      </w:r>
    </w:p>
    <w:p w14:paraId="68CDAADA" w14:textId="77777777" w:rsidR="00230695" w:rsidRPr="0000784E" w:rsidRDefault="000306AC" w:rsidP="000C206F">
      <w:pPr>
        <w:spacing w:after="120"/>
        <w:ind w:left="680"/>
        <w:rPr>
          <w:lang w:val="pt-BR"/>
        </w:rPr>
      </w:pPr>
      <w:r w:rsidRPr="0000784E">
        <w:rPr>
          <w:b/>
          <w:bCs/>
          <w:u w:val="single"/>
          <w:lang w:val="pt-BR"/>
        </w:rPr>
        <w:t>PRAÇA DE COLETA SELETIVA: CHAMMÁ</w:t>
      </w:r>
    </w:p>
    <w:p w14:paraId="35206B27" w14:textId="77777777" w:rsidR="00230695" w:rsidRPr="0000784E" w:rsidRDefault="000306AC" w:rsidP="0000784E">
      <w:pPr>
        <w:spacing w:after="120"/>
        <w:ind w:left="680"/>
        <w:jc w:val="center"/>
        <w:rPr>
          <w:lang w:val="pt-BR"/>
        </w:rPr>
      </w:pPr>
      <w:r w:rsidRPr="0000784E">
        <w:rPr>
          <w:lang w:val="pt-BR"/>
        </w:rPr>
        <w:t>‎‎‎‎‎‎‎‎‎‎‎‎‎‎‎‎‎‎‎‎‎‎‎‎</w:t>
      </w:r>
      <w:r w:rsidRPr="00230695">
        <w:rPr>
          <w:noProof/>
        </w:rPr>
        <w:drawing>
          <wp:inline distT="0" distB="0" distL="0" distR="0" wp14:anchorId="36DBDF27" wp14:editId="420712CE">
            <wp:extent cx="4680000" cy="2724589"/>
            <wp:effectExtent l="0" t="0" r="6350" b="0"/>
            <wp:docPr id="100014" name="Imagem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50607" name=""/>
                    <pic:cNvPicPr>
                      <a:picLocks noChangeAspect="1"/>
                    </pic:cNvPicPr>
                  </pic:nvPicPr>
                  <pic:blipFill>
                    <a:blip r:embed="rId25"/>
                    <a:stretch>
                      <a:fillRect/>
                    </a:stretch>
                  </pic:blipFill>
                  <pic:spPr>
                    <a:xfrm>
                      <a:off x="0" y="0"/>
                      <a:ext cx="4680000" cy="2724589"/>
                    </a:xfrm>
                    <a:prstGeom prst="rect">
                      <a:avLst/>
                    </a:prstGeom>
                  </pic:spPr>
                </pic:pic>
              </a:graphicData>
            </a:graphic>
          </wp:inline>
        </w:drawing>
      </w:r>
    </w:p>
    <w:p w14:paraId="37BB779B" w14:textId="77777777" w:rsidR="00230695" w:rsidRPr="006A46E4" w:rsidRDefault="000306AC" w:rsidP="000C206F">
      <w:pPr>
        <w:spacing w:after="120"/>
        <w:ind w:left="680"/>
        <w:jc w:val="center"/>
        <w:rPr>
          <w:sz w:val="18"/>
          <w:szCs w:val="18"/>
          <w:lang w:val="pt-BR"/>
        </w:rPr>
      </w:pPr>
      <w:r w:rsidRPr="006A46E4">
        <w:rPr>
          <w:sz w:val="18"/>
          <w:szCs w:val="18"/>
          <w:lang w:val="pt-BR"/>
        </w:rPr>
        <w:t xml:space="preserve">Figura 05 – Localização da Praça de Coleta Seletiva – </w:t>
      </w:r>
      <w:proofErr w:type="spellStart"/>
      <w:r w:rsidRPr="006A46E4">
        <w:rPr>
          <w:sz w:val="18"/>
          <w:szCs w:val="18"/>
          <w:lang w:val="pt-BR"/>
        </w:rPr>
        <w:t>Chammá</w:t>
      </w:r>
      <w:proofErr w:type="spellEnd"/>
    </w:p>
    <w:p w14:paraId="72638B21" w14:textId="77777777" w:rsidR="00FD0984" w:rsidRDefault="00FD0984" w:rsidP="000C206F">
      <w:pPr>
        <w:spacing w:after="120"/>
        <w:ind w:left="680"/>
        <w:rPr>
          <w:b/>
          <w:bCs/>
          <w:u w:val="single"/>
          <w:lang w:val="pt-BR"/>
        </w:rPr>
      </w:pPr>
    </w:p>
    <w:p w14:paraId="75E2A489" w14:textId="77777777" w:rsidR="006F13C8" w:rsidRDefault="006F13C8" w:rsidP="000C206F">
      <w:pPr>
        <w:spacing w:after="120"/>
        <w:ind w:left="680"/>
        <w:rPr>
          <w:b/>
          <w:bCs/>
          <w:u w:val="single"/>
          <w:lang w:val="pt-BR"/>
        </w:rPr>
      </w:pPr>
    </w:p>
    <w:p w14:paraId="2CD5E3A0" w14:textId="77777777" w:rsidR="006F13C8" w:rsidRDefault="006F13C8" w:rsidP="000C206F">
      <w:pPr>
        <w:spacing w:after="120"/>
        <w:ind w:left="680"/>
        <w:rPr>
          <w:b/>
          <w:bCs/>
          <w:u w:val="single"/>
          <w:lang w:val="pt-BR"/>
        </w:rPr>
      </w:pPr>
    </w:p>
    <w:p w14:paraId="64AD8277" w14:textId="77777777" w:rsidR="006F13C8" w:rsidRDefault="006F13C8" w:rsidP="000C206F">
      <w:pPr>
        <w:spacing w:after="120"/>
        <w:ind w:left="680"/>
        <w:rPr>
          <w:b/>
          <w:bCs/>
          <w:u w:val="single"/>
          <w:lang w:val="pt-BR"/>
        </w:rPr>
      </w:pPr>
    </w:p>
    <w:p w14:paraId="264BA538" w14:textId="250CA973" w:rsidR="00580293" w:rsidRPr="00334C25" w:rsidRDefault="00580293" w:rsidP="00580293">
      <w:pPr>
        <w:spacing w:after="120"/>
        <w:ind w:left="680"/>
        <w:rPr>
          <w:lang w:val="pt-BR"/>
        </w:rPr>
      </w:pPr>
      <w:r w:rsidRPr="00334C25">
        <w:rPr>
          <w:u w:val="single"/>
          <w:lang w:val="pt-BR"/>
        </w:rPr>
        <w:lastRenderedPageBreak/>
        <w:t>PRAÇA DE COLETA SELETIVA: ALTO VALE</w:t>
      </w:r>
    </w:p>
    <w:p w14:paraId="3F0E19C1" w14:textId="19111EB0" w:rsidR="00580293" w:rsidRPr="00F262B6" w:rsidRDefault="00580293" w:rsidP="00580293">
      <w:pPr>
        <w:spacing w:after="120"/>
        <w:ind w:left="680"/>
        <w:jc w:val="center"/>
        <w:rPr>
          <w:lang w:val="pt-BR"/>
        </w:rPr>
      </w:pPr>
      <w:r w:rsidRPr="00F262B6">
        <w:rPr>
          <w:lang w:val="pt-BR"/>
        </w:rPr>
        <w:t>‎‎‎‎‎‎‎‎‎‎‎‎‎‎‎‎‎‎‎‎‎‎‎‎</w:t>
      </w:r>
      <w:r w:rsidRPr="0000784E">
        <w:rPr>
          <w:noProof/>
          <w:lang w:val="pt-BR"/>
        </w:rPr>
        <w:t xml:space="preserve"> </w:t>
      </w:r>
      <w:r w:rsidRPr="00580293">
        <w:rPr>
          <w:noProof/>
          <w:lang w:val="pt-BR"/>
        </w:rPr>
        <w:drawing>
          <wp:inline distT="0" distB="0" distL="0" distR="0" wp14:anchorId="40827743" wp14:editId="7E14841C">
            <wp:extent cx="4680000" cy="2708020"/>
            <wp:effectExtent l="0" t="0" r="6350" b="0"/>
            <wp:docPr id="11627368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36804" name=""/>
                    <pic:cNvPicPr/>
                  </pic:nvPicPr>
                  <pic:blipFill>
                    <a:blip r:embed="rId26"/>
                    <a:stretch>
                      <a:fillRect/>
                    </a:stretch>
                  </pic:blipFill>
                  <pic:spPr>
                    <a:xfrm>
                      <a:off x="0" y="0"/>
                      <a:ext cx="4680000" cy="2708020"/>
                    </a:xfrm>
                    <a:prstGeom prst="rect">
                      <a:avLst/>
                    </a:prstGeom>
                  </pic:spPr>
                </pic:pic>
              </a:graphicData>
            </a:graphic>
          </wp:inline>
        </w:drawing>
      </w:r>
    </w:p>
    <w:p w14:paraId="1AFED4BC" w14:textId="1C5A2FC1" w:rsidR="00580293" w:rsidRPr="006A46E4" w:rsidRDefault="00580293" w:rsidP="00580293">
      <w:pPr>
        <w:spacing w:after="120"/>
        <w:ind w:left="680"/>
        <w:jc w:val="center"/>
        <w:rPr>
          <w:sz w:val="18"/>
          <w:szCs w:val="18"/>
          <w:lang w:val="pt-BR"/>
        </w:rPr>
      </w:pPr>
      <w:r w:rsidRPr="006A46E4">
        <w:rPr>
          <w:sz w:val="18"/>
          <w:szCs w:val="18"/>
          <w:lang w:val="pt-BR"/>
        </w:rPr>
        <w:t>Figura 06 – Localização da Praça de Coleta Seletiva – Alto Vale</w:t>
      </w:r>
    </w:p>
    <w:p w14:paraId="2DE8573E" w14:textId="6C6B7B3C" w:rsidR="00230695" w:rsidRPr="00334C25" w:rsidRDefault="000306AC" w:rsidP="000C206F">
      <w:pPr>
        <w:spacing w:after="120"/>
        <w:ind w:left="680"/>
        <w:rPr>
          <w:lang w:val="pt-BR"/>
        </w:rPr>
      </w:pPr>
      <w:r w:rsidRPr="00334C25">
        <w:rPr>
          <w:u w:val="single"/>
          <w:lang w:val="pt-BR"/>
        </w:rPr>
        <w:t>PRAÇA DE COLETA SELETIVA: PRATÃO</w:t>
      </w:r>
    </w:p>
    <w:p w14:paraId="4567A882" w14:textId="77777777" w:rsidR="00230695" w:rsidRPr="0000784E" w:rsidRDefault="000306AC" w:rsidP="0000784E">
      <w:pPr>
        <w:spacing w:after="120"/>
        <w:ind w:left="680"/>
        <w:jc w:val="center"/>
        <w:rPr>
          <w:lang w:val="pt-BR"/>
        </w:rPr>
      </w:pPr>
      <w:r w:rsidRPr="0000784E">
        <w:rPr>
          <w:lang w:val="pt-BR"/>
        </w:rPr>
        <w:t>‎‎‎</w:t>
      </w:r>
      <w:r w:rsidRPr="00230695">
        <w:rPr>
          <w:noProof/>
        </w:rPr>
        <w:drawing>
          <wp:inline distT="0" distB="0" distL="0" distR="0" wp14:anchorId="7ED95BC6" wp14:editId="4934FD37">
            <wp:extent cx="3593286" cy="2700000"/>
            <wp:effectExtent l="0" t="0" r="7620" b="5715"/>
            <wp:docPr id="100015" name="Imagem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180609" name=""/>
                    <pic:cNvPicPr>
                      <a:picLocks noChangeAspect="1"/>
                    </pic:cNvPicPr>
                  </pic:nvPicPr>
                  <pic:blipFill>
                    <a:blip r:embed="rId27"/>
                    <a:stretch>
                      <a:fillRect/>
                    </a:stretch>
                  </pic:blipFill>
                  <pic:spPr>
                    <a:xfrm>
                      <a:off x="0" y="0"/>
                      <a:ext cx="3593286" cy="2700000"/>
                    </a:xfrm>
                    <a:prstGeom prst="rect">
                      <a:avLst/>
                    </a:prstGeom>
                  </pic:spPr>
                </pic:pic>
              </a:graphicData>
            </a:graphic>
          </wp:inline>
        </w:drawing>
      </w:r>
    </w:p>
    <w:p w14:paraId="34B86BE7" w14:textId="3E740534" w:rsidR="00230695" w:rsidRPr="006A46E4" w:rsidRDefault="000306AC" w:rsidP="0000784E">
      <w:pPr>
        <w:spacing w:after="120"/>
        <w:ind w:left="680"/>
        <w:jc w:val="center"/>
        <w:rPr>
          <w:sz w:val="18"/>
          <w:szCs w:val="18"/>
          <w:lang w:val="pt-BR"/>
        </w:rPr>
      </w:pPr>
      <w:r w:rsidRPr="006A46E4">
        <w:rPr>
          <w:sz w:val="18"/>
          <w:szCs w:val="18"/>
          <w:lang w:val="pt-BR"/>
        </w:rPr>
        <w:t>Figura 0</w:t>
      </w:r>
      <w:r w:rsidR="00580293" w:rsidRPr="006A46E4">
        <w:rPr>
          <w:sz w:val="18"/>
          <w:szCs w:val="18"/>
          <w:lang w:val="pt-BR"/>
        </w:rPr>
        <w:t>7</w:t>
      </w:r>
      <w:r w:rsidRPr="006A46E4">
        <w:rPr>
          <w:sz w:val="18"/>
          <w:szCs w:val="18"/>
          <w:lang w:val="pt-BR"/>
        </w:rPr>
        <w:t xml:space="preserve"> – Localização da Praça de Coleta Seletiva – Autoposto Pratão</w:t>
      </w:r>
    </w:p>
    <w:p w14:paraId="22104D3E" w14:textId="77777777" w:rsidR="00230695" w:rsidRPr="00334C25" w:rsidRDefault="000306AC" w:rsidP="0000784E">
      <w:pPr>
        <w:rPr>
          <w:sz w:val="22"/>
          <w:szCs w:val="28"/>
          <w:lang w:val="pt-BR"/>
        </w:rPr>
      </w:pPr>
      <w:r w:rsidRPr="00334C25">
        <w:rPr>
          <w:sz w:val="22"/>
          <w:szCs w:val="28"/>
          <w:lang w:val="pt-BR"/>
        </w:rPr>
        <w:t>Estruturas Fixas</w:t>
      </w:r>
    </w:p>
    <w:p w14:paraId="66701292" w14:textId="77777777" w:rsidR="00230695" w:rsidRDefault="000306AC" w:rsidP="000C206F">
      <w:pPr>
        <w:spacing w:after="120"/>
        <w:ind w:left="680"/>
        <w:rPr>
          <w:lang w:val="pt-BR"/>
        </w:rPr>
      </w:pPr>
      <w:r w:rsidRPr="0000784E">
        <w:rPr>
          <w:lang w:val="pt-BR"/>
        </w:rPr>
        <w:t>Na fábrica da LD Celulose existe uma grande estrutura fixa que faz parte do fluxo de gerenciamento de resíduos (Embalagens de Defensivos Agrícolas), detalhadas a seguir:</w:t>
      </w:r>
    </w:p>
    <w:p w14:paraId="127AF625" w14:textId="77777777" w:rsidR="000306AC" w:rsidRDefault="000306AC" w:rsidP="000C206F">
      <w:pPr>
        <w:spacing w:after="120"/>
        <w:ind w:left="680"/>
        <w:rPr>
          <w:lang w:val="pt-BR"/>
        </w:rPr>
      </w:pPr>
    </w:p>
    <w:p w14:paraId="7C8CBD8C" w14:textId="77777777" w:rsidR="006F13C8" w:rsidRDefault="006F13C8" w:rsidP="000C206F">
      <w:pPr>
        <w:spacing w:after="120"/>
        <w:ind w:left="680"/>
        <w:rPr>
          <w:lang w:val="pt-BR"/>
        </w:rPr>
      </w:pPr>
    </w:p>
    <w:p w14:paraId="34D880F9" w14:textId="77777777" w:rsidR="006F13C8" w:rsidRPr="0000784E" w:rsidRDefault="006F13C8" w:rsidP="000C206F">
      <w:pPr>
        <w:spacing w:after="120"/>
        <w:ind w:left="680"/>
        <w:rPr>
          <w:lang w:val="pt-BR"/>
        </w:rPr>
      </w:pPr>
    </w:p>
    <w:p w14:paraId="74855D14" w14:textId="77777777" w:rsidR="00230695" w:rsidRPr="00334C25" w:rsidRDefault="000306AC" w:rsidP="000C206F">
      <w:pPr>
        <w:spacing w:after="120"/>
        <w:ind w:left="680"/>
        <w:rPr>
          <w:lang w:val="pt-BR"/>
        </w:rPr>
      </w:pPr>
      <w:r w:rsidRPr="00334C25">
        <w:rPr>
          <w:u w:val="single"/>
          <w:lang w:val="pt-BR"/>
        </w:rPr>
        <w:lastRenderedPageBreak/>
        <w:t>CENTRAL DE ARMAZENAMENTO TEMPORÁRIO DE RESÍDUOS SÓLIDOS (CATR)</w:t>
      </w:r>
    </w:p>
    <w:p w14:paraId="3B50B3A3" w14:textId="77777777" w:rsidR="00230695" w:rsidRPr="0000784E" w:rsidRDefault="000306AC" w:rsidP="000C206F">
      <w:pPr>
        <w:spacing w:after="120"/>
        <w:ind w:left="680"/>
        <w:rPr>
          <w:lang w:val="pt-BR"/>
        </w:rPr>
      </w:pPr>
      <w:r w:rsidRPr="0000784E">
        <w:rPr>
          <w:lang w:val="pt-BR"/>
        </w:rPr>
        <w:t xml:space="preserve">Área utilizada pela Gerenciadora para o processamento e armazenamento temporário (Transbordo, </w:t>
      </w:r>
      <w:proofErr w:type="gramStart"/>
      <w:r w:rsidRPr="0000784E">
        <w:rPr>
          <w:lang w:val="pt-BR"/>
        </w:rPr>
        <w:t xml:space="preserve">Compactação, </w:t>
      </w:r>
      <w:proofErr w:type="spellStart"/>
      <w:r w:rsidRPr="0000784E">
        <w:rPr>
          <w:lang w:val="pt-BR"/>
        </w:rPr>
        <w:t>etc</w:t>
      </w:r>
      <w:proofErr w:type="spellEnd"/>
      <w:proofErr w:type="gramEnd"/>
      <w:r w:rsidRPr="0000784E">
        <w:rPr>
          <w:lang w:val="pt-BR"/>
        </w:rPr>
        <w:t>), dos resíduos não industriais, até que sejam enviados para a destinação final adequada.</w:t>
      </w:r>
    </w:p>
    <w:p w14:paraId="2208594C" w14:textId="77777777" w:rsidR="00230695" w:rsidRPr="0000784E" w:rsidRDefault="000306AC" w:rsidP="000C206F">
      <w:pPr>
        <w:spacing w:after="120"/>
        <w:ind w:left="680"/>
        <w:rPr>
          <w:lang w:val="pt-BR"/>
        </w:rPr>
      </w:pPr>
      <w:r w:rsidRPr="0000784E">
        <w:rPr>
          <w:lang w:val="pt-BR"/>
        </w:rPr>
        <w:t>A CATR localiza-se ao lado da lagoa de emergência e próxima a ETE, conforme apresentado na figura a seguir:</w:t>
      </w:r>
    </w:p>
    <w:p w14:paraId="4FAE3777" w14:textId="77777777" w:rsidR="00230695" w:rsidRPr="0000784E" w:rsidRDefault="000306AC" w:rsidP="0000784E">
      <w:pPr>
        <w:spacing w:after="120"/>
        <w:ind w:left="680"/>
        <w:jc w:val="center"/>
        <w:rPr>
          <w:lang w:val="pt-BR"/>
        </w:rPr>
      </w:pPr>
      <w:r w:rsidRPr="0000784E">
        <w:rPr>
          <w:lang w:val="pt-BR"/>
        </w:rPr>
        <w:t>‎‎‎‎‎‎‎‎‎‎‎‎‎‎‎‎‎‎‎‎‎‎‎</w:t>
      </w:r>
      <w:r w:rsidRPr="00230695">
        <w:rPr>
          <w:noProof/>
        </w:rPr>
        <w:drawing>
          <wp:inline distT="0" distB="0" distL="0" distR="0" wp14:anchorId="44D51A64" wp14:editId="7D517D83">
            <wp:extent cx="5505384" cy="3291840"/>
            <wp:effectExtent l="0" t="0" r="635" b="3810"/>
            <wp:docPr id="100016" name="Imagem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97769" name=""/>
                    <pic:cNvPicPr>
                      <a:picLocks noChangeAspect="1"/>
                    </pic:cNvPicPr>
                  </pic:nvPicPr>
                  <pic:blipFill>
                    <a:blip r:embed="rId28"/>
                    <a:stretch>
                      <a:fillRect/>
                    </a:stretch>
                  </pic:blipFill>
                  <pic:spPr>
                    <a:xfrm>
                      <a:off x="0" y="0"/>
                      <a:ext cx="5520027" cy="3300595"/>
                    </a:xfrm>
                    <a:prstGeom prst="rect">
                      <a:avLst/>
                    </a:prstGeom>
                  </pic:spPr>
                </pic:pic>
              </a:graphicData>
            </a:graphic>
          </wp:inline>
        </w:drawing>
      </w:r>
    </w:p>
    <w:p w14:paraId="6992B049" w14:textId="03F86D1E" w:rsidR="00230695" w:rsidRPr="006A46E4" w:rsidRDefault="000306AC" w:rsidP="000C206F">
      <w:pPr>
        <w:spacing w:after="120"/>
        <w:ind w:left="680"/>
        <w:jc w:val="center"/>
        <w:rPr>
          <w:sz w:val="18"/>
          <w:szCs w:val="18"/>
          <w:lang w:val="pt-BR"/>
        </w:rPr>
      </w:pPr>
      <w:r w:rsidRPr="006A46E4">
        <w:rPr>
          <w:sz w:val="18"/>
          <w:szCs w:val="18"/>
          <w:lang w:val="pt-BR"/>
        </w:rPr>
        <w:t>Figura 08 – Layout do site industrial com destaque vermelho na localização da CATR</w:t>
      </w:r>
    </w:p>
    <w:p w14:paraId="7FCDB3EE" w14:textId="77777777" w:rsidR="00230695" w:rsidRPr="0000784E" w:rsidRDefault="000306AC" w:rsidP="000C206F">
      <w:pPr>
        <w:spacing w:after="120"/>
        <w:ind w:left="680"/>
        <w:rPr>
          <w:lang w:val="pt-BR"/>
        </w:rPr>
      </w:pPr>
      <w:r w:rsidRPr="0000784E">
        <w:rPr>
          <w:lang w:val="pt-BR"/>
        </w:rPr>
        <w:t>A área destinada a resíduos não perigosos (Classe IIA/B) ocupa uma área de 1.029 m². Esta área possui piso de concreto e é coberto com telha metálica, aberto lateralmente, sinalizado e com ventilação natural. Nesta área existe um local para prensagem de papel/papelão e plástico através de uma prensa enfardadeira vertical.</w:t>
      </w:r>
    </w:p>
    <w:p w14:paraId="117C9EC9" w14:textId="77777777" w:rsidR="00230695" w:rsidRPr="0000784E" w:rsidRDefault="000306AC" w:rsidP="000C206F">
      <w:pPr>
        <w:spacing w:after="120"/>
        <w:ind w:left="680"/>
        <w:rPr>
          <w:lang w:val="pt-BR"/>
        </w:rPr>
      </w:pPr>
      <w:r w:rsidRPr="0000784E">
        <w:rPr>
          <w:lang w:val="pt-BR"/>
        </w:rPr>
        <w:t>A área destinada a resíduos perigosos (Classe I) ocupa uma área de 393 m². Em função das características dos resíduos (perigosos), o local possui piso de concreto, é coberto com telha metálica, cercado com alvenaria e fechamento metálico, portão, sinalizado e com ventilação natural. Em seu interior existe canaletas de contenção de derrames e/ou vazamentos, que encaminham os resíduos líquidos para uma caixa de coleta. Os tambores com resíduos armazenados neste local ficam sobre paletes de madeira e podem ser armazenados em, no máximo, 3 níveis (empilhamento de 3 tambores).</w:t>
      </w:r>
    </w:p>
    <w:p w14:paraId="74E43917" w14:textId="77777777" w:rsidR="00230695" w:rsidRPr="0000784E" w:rsidRDefault="000306AC" w:rsidP="0000784E">
      <w:pPr>
        <w:spacing w:after="120"/>
        <w:ind w:left="680"/>
        <w:jc w:val="center"/>
        <w:rPr>
          <w:lang w:val="pt-BR"/>
        </w:rPr>
      </w:pPr>
      <w:r w:rsidRPr="0000784E">
        <w:rPr>
          <w:lang w:val="pt-BR"/>
        </w:rPr>
        <w:lastRenderedPageBreak/>
        <w:t>‎‎‎‎‎‎‎‎‎‎‎‎‎</w:t>
      </w:r>
      <w:r w:rsidRPr="00230695">
        <w:rPr>
          <w:noProof/>
        </w:rPr>
        <w:drawing>
          <wp:inline distT="0" distB="0" distL="0" distR="0" wp14:anchorId="5CE19AFF" wp14:editId="0BD3A199">
            <wp:extent cx="3912042" cy="3352036"/>
            <wp:effectExtent l="0" t="0" r="0" b="1270"/>
            <wp:docPr id="100017" name="Imagem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824956" name=""/>
                    <pic:cNvPicPr>
                      <a:picLocks noChangeAspect="1"/>
                    </pic:cNvPicPr>
                  </pic:nvPicPr>
                  <pic:blipFill>
                    <a:blip r:embed="rId29"/>
                    <a:stretch>
                      <a:fillRect/>
                    </a:stretch>
                  </pic:blipFill>
                  <pic:spPr>
                    <a:xfrm>
                      <a:off x="0" y="0"/>
                      <a:ext cx="3921974" cy="3360546"/>
                    </a:xfrm>
                    <a:prstGeom prst="rect">
                      <a:avLst/>
                    </a:prstGeom>
                  </pic:spPr>
                </pic:pic>
              </a:graphicData>
            </a:graphic>
          </wp:inline>
        </w:drawing>
      </w:r>
    </w:p>
    <w:p w14:paraId="726F30C5" w14:textId="77777777" w:rsidR="00230695" w:rsidRPr="0000784E" w:rsidRDefault="000306AC" w:rsidP="0000784E">
      <w:pPr>
        <w:spacing w:after="120"/>
        <w:ind w:left="680"/>
        <w:jc w:val="center"/>
        <w:rPr>
          <w:lang w:val="pt-BR"/>
        </w:rPr>
      </w:pPr>
      <w:r w:rsidRPr="0000784E">
        <w:rPr>
          <w:lang w:val="pt-BR"/>
        </w:rPr>
        <w:t>‎‎‎‎‎‎‎‎‎‎‎‎‎</w:t>
      </w:r>
      <w:r w:rsidRPr="00230695">
        <w:rPr>
          <w:noProof/>
        </w:rPr>
        <w:drawing>
          <wp:inline distT="0" distB="0" distL="0" distR="0" wp14:anchorId="757AB5FC" wp14:editId="493E4DD4">
            <wp:extent cx="5406887" cy="1567096"/>
            <wp:effectExtent l="0" t="0" r="3810" b="0"/>
            <wp:docPr id="100018" name="Imagem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65219" name=""/>
                    <pic:cNvPicPr>
                      <a:picLocks noChangeAspect="1"/>
                    </pic:cNvPicPr>
                  </pic:nvPicPr>
                  <pic:blipFill>
                    <a:blip r:embed="rId30"/>
                    <a:stretch>
                      <a:fillRect/>
                    </a:stretch>
                  </pic:blipFill>
                  <pic:spPr>
                    <a:xfrm>
                      <a:off x="0" y="0"/>
                      <a:ext cx="5427737" cy="1573139"/>
                    </a:xfrm>
                    <a:prstGeom prst="rect">
                      <a:avLst/>
                    </a:prstGeom>
                  </pic:spPr>
                </pic:pic>
              </a:graphicData>
            </a:graphic>
          </wp:inline>
        </w:drawing>
      </w:r>
    </w:p>
    <w:p w14:paraId="2EAEFADD" w14:textId="56B77A45" w:rsidR="00230695" w:rsidRPr="0000784E" w:rsidRDefault="000306AC" w:rsidP="0000784E">
      <w:pPr>
        <w:spacing w:after="120"/>
        <w:ind w:left="680"/>
        <w:jc w:val="center"/>
        <w:rPr>
          <w:lang w:val="pt-BR"/>
        </w:rPr>
      </w:pPr>
      <w:r w:rsidRPr="0000784E">
        <w:rPr>
          <w:lang w:val="pt-BR"/>
        </w:rPr>
        <w:t>‎‎‎‎‎‎‎‎‎‎</w:t>
      </w:r>
      <w:r w:rsidRPr="006A46E4">
        <w:rPr>
          <w:sz w:val="18"/>
          <w:szCs w:val="18"/>
          <w:lang w:val="pt-BR"/>
        </w:rPr>
        <w:t>Figura 09 – Perspectiva da CATR</w:t>
      </w:r>
    </w:p>
    <w:p w14:paraId="2A57F5FD" w14:textId="77777777" w:rsidR="00230695" w:rsidRPr="0000784E" w:rsidRDefault="000306AC" w:rsidP="000C206F">
      <w:pPr>
        <w:spacing w:after="120"/>
        <w:ind w:left="680"/>
        <w:rPr>
          <w:lang w:val="pt-BR"/>
        </w:rPr>
      </w:pPr>
      <w:r w:rsidRPr="0000784E">
        <w:rPr>
          <w:lang w:val="pt-BR"/>
        </w:rPr>
        <w:t>Ressalta-se, que de forma a garantir a melhor gestão na logística reversa das Embalagens Vazias de Defensivos Agrícolas, estas serão armazenadas temporariamente na CATR, sob controle da Gerenciadora de Resíduos, na área destinada a resíduos classe I, já que neste local o acesso é restrito (portão fechado).</w:t>
      </w:r>
    </w:p>
    <w:p w14:paraId="0B84A821" w14:textId="77777777" w:rsidR="00230695" w:rsidRPr="0000784E" w:rsidRDefault="000306AC" w:rsidP="0000784E">
      <w:pPr>
        <w:pStyle w:val="Ttulo3"/>
        <w:rPr>
          <w:lang w:val="pt-BR"/>
        </w:rPr>
      </w:pPr>
      <w:bookmarkStart w:id="50" w:name="_Toc207975119"/>
      <w:r w:rsidRPr="0000784E">
        <w:rPr>
          <w:lang w:val="pt-BR"/>
        </w:rPr>
        <w:t>Segregação e Identificação dos Resíduos Sólidos</w:t>
      </w:r>
      <w:bookmarkEnd w:id="50"/>
    </w:p>
    <w:p w14:paraId="7B32BCD2" w14:textId="77777777" w:rsidR="00230695" w:rsidRDefault="000306AC" w:rsidP="000C206F">
      <w:pPr>
        <w:spacing w:after="120"/>
        <w:ind w:left="680"/>
        <w:rPr>
          <w:lang w:val="pt-BR"/>
        </w:rPr>
      </w:pPr>
      <w:r w:rsidRPr="0000784E">
        <w:rPr>
          <w:lang w:val="pt-BR"/>
        </w:rPr>
        <w:t>A operação florestal da LD Celulose conta com sistema de Coleta Seletiva que visa separar na fonte os materiais com características semelhantes. O padrão de cores segue a Resolução CONAMA nº 275/2001, conforme apresentado na tabela a seguir:</w:t>
      </w:r>
    </w:p>
    <w:p w14:paraId="6647EF50" w14:textId="77777777" w:rsidR="000306AC" w:rsidRDefault="000306AC" w:rsidP="000C206F">
      <w:pPr>
        <w:spacing w:after="120"/>
        <w:ind w:left="680"/>
        <w:rPr>
          <w:lang w:val="pt-BR"/>
        </w:rPr>
      </w:pPr>
    </w:p>
    <w:p w14:paraId="437A123D" w14:textId="77777777" w:rsidR="006F13C8" w:rsidRDefault="006F13C8" w:rsidP="000C206F">
      <w:pPr>
        <w:spacing w:after="120"/>
        <w:ind w:left="680"/>
        <w:rPr>
          <w:lang w:val="pt-BR"/>
        </w:rPr>
      </w:pPr>
    </w:p>
    <w:p w14:paraId="3CBB06DD" w14:textId="77777777" w:rsidR="006F13C8" w:rsidRPr="0000784E" w:rsidRDefault="006F13C8" w:rsidP="000C206F">
      <w:pPr>
        <w:spacing w:after="120"/>
        <w:ind w:left="680"/>
        <w:rPr>
          <w:lang w:val="pt-BR"/>
        </w:rPr>
      </w:pPr>
    </w:p>
    <w:p w14:paraId="6482C563" w14:textId="77777777" w:rsidR="00230695" w:rsidRPr="006A46E4" w:rsidRDefault="000306AC" w:rsidP="006A46E4">
      <w:pPr>
        <w:spacing w:after="120"/>
        <w:ind w:left="680"/>
        <w:jc w:val="center"/>
        <w:rPr>
          <w:sz w:val="18"/>
          <w:szCs w:val="18"/>
          <w:lang w:val="pt-BR"/>
        </w:rPr>
      </w:pPr>
      <w:r w:rsidRPr="006A46E4">
        <w:rPr>
          <w:sz w:val="18"/>
          <w:szCs w:val="18"/>
          <w:lang w:val="pt-BR"/>
        </w:rPr>
        <w:lastRenderedPageBreak/>
        <w:t>Tabela 01 – Padrão de cores para armazenamento de resíduos</w:t>
      </w:r>
    </w:p>
    <w:p w14:paraId="07DB65F9" w14:textId="77777777" w:rsidR="00230695" w:rsidRPr="0000784E" w:rsidRDefault="000306AC" w:rsidP="0000784E">
      <w:pPr>
        <w:spacing w:after="120"/>
        <w:ind w:left="680"/>
        <w:jc w:val="center"/>
        <w:rPr>
          <w:lang w:val="pt-BR"/>
        </w:rPr>
      </w:pPr>
      <w:r w:rsidRPr="0000784E">
        <w:rPr>
          <w:lang w:val="pt-BR"/>
        </w:rPr>
        <w:t>‎‎‎‎‎‎‎‎‎‎‎‎‎‎‎‎‎‎‎‎‎‎</w:t>
      </w:r>
      <w:r w:rsidRPr="00230695">
        <w:rPr>
          <w:noProof/>
        </w:rPr>
        <w:drawing>
          <wp:inline distT="0" distB="0" distL="0" distR="0" wp14:anchorId="65E74719" wp14:editId="7708C684">
            <wp:extent cx="3069203" cy="2093152"/>
            <wp:effectExtent l="0" t="0" r="0" b="2540"/>
            <wp:docPr id="100019" name="Imagem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92800" name=""/>
                    <pic:cNvPicPr>
                      <a:picLocks noChangeAspect="1"/>
                    </pic:cNvPicPr>
                  </pic:nvPicPr>
                  <pic:blipFill>
                    <a:blip r:embed="rId31"/>
                    <a:stretch>
                      <a:fillRect/>
                    </a:stretch>
                  </pic:blipFill>
                  <pic:spPr>
                    <a:xfrm>
                      <a:off x="0" y="0"/>
                      <a:ext cx="3087468" cy="2105608"/>
                    </a:xfrm>
                    <a:prstGeom prst="rect">
                      <a:avLst/>
                    </a:prstGeom>
                  </pic:spPr>
                </pic:pic>
              </a:graphicData>
            </a:graphic>
          </wp:inline>
        </w:drawing>
      </w:r>
    </w:p>
    <w:p w14:paraId="06E3B05E" w14:textId="77777777" w:rsidR="00230695" w:rsidRDefault="000306AC" w:rsidP="000C206F">
      <w:pPr>
        <w:spacing w:after="120"/>
        <w:ind w:left="680"/>
        <w:rPr>
          <w:lang w:val="pt-BR"/>
        </w:rPr>
      </w:pPr>
      <w:r w:rsidRPr="0000784E">
        <w:rPr>
          <w:lang w:val="pt-BR"/>
        </w:rPr>
        <w:t>Contudo, devido ao reduzido volume de resíduos gerados, será adotado a segregação simplificada, ou seja, haverá segregação apenas entre resíduos recicláveis (metal, papel, plástico e vidro), não recicláveis (resíduo geral não reciclável, orgânico e madeira) e perigosos, conforme padrão a seguir:</w:t>
      </w:r>
    </w:p>
    <w:p w14:paraId="67F1AE62" w14:textId="77777777" w:rsidR="00230695" w:rsidRPr="006A46E4" w:rsidRDefault="000306AC" w:rsidP="0000784E">
      <w:pPr>
        <w:spacing w:after="120"/>
        <w:ind w:left="680"/>
        <w:jc w:val="center"/>
        <w:rPr>
          <w:sz w:val="18"/>
          <w:szCs w:val="18"/>
          <w:lang w:val="pt-BR"/>
        </w:rPr>
      </w:pPr>
      <w:r w:rsidRPr="006A46E4">
        <w:rPr>
          <w:sz w:val="18"/>
          <w:szCs w:val="18"/>
          <w:lang w:val="pt-BR"/>
        </w:rPr>
        <w:t>Tabela 02 – Padrão de cores para segregação simplificada</w:t>
      </w:r>
    </w:p>
    <w:tbl>
      <w:tblPr>
        <w:tblStyle w:val="TableGrid1"/>
        <w:tblW w:w="0" w:type="auto"/>
        <w:tblInd w:w="2456" w:type="dxa"/>
        <w:tblBorders>
          <w:left w:val="none" w:sz="0" w:space="0" w:color="auto"/>
          <w:right w:val="none" w:sz="0" w:space="0" w:color="auto"/>
        </w:tblBorders>
        <w:tblLook w:val="04A0" w:firstRow="1" w:lastRow="0" w:firstColumn="1" w:lastColumn="0" w:noHBand="0" w:noVBand="1"/>
      </w:tblPr>
      <w:tblGrid>
        <w:gridCol w:w="4027"/>
        <w:gridCol w:w="1932"/>
      </w:tblGrid>
      <w:tr w:rsidR="00241BF8" w14:paraId="6B6F90D2" w14:textId="77777777" w:rsidTr="0000784E">
        <w:trPr>
          <w:trHeight w:val="484"/>
        </w:trPr>
        <w:tc>
          <w:tcPr>
            <w:tcW w:w="4027" w:type="dxa"/>
            <w:shd w:val="clear" w:color="auto" w:fill="D9D9D9" w:themeFill="background1" w:themeFillShade="D9"/>
            <w:vAlign w:val="center"/>
          </w:tcPr>
          <w:p w14:paraId="3EDE039F" w14:textId="77777777" w:rsidR="00241BF8" w:rsidRPr="00F40678" w:rsidRDefault="00241BF8" w:rsidP="00CE0A8D">
            <w:pPr>
              <w:jc w:val="center"/>
              <w:rPr>
                <w:rFonts w:asciiTheme="minorHAnsi" w:hAnsiTheme="minorHAnsi" w:cstheme="minorHAnsi"/>
                <w:b/>
                <w:noProof/>
                <w:sz w:val="20"/>
                <w:lang w:eastAsia="pt-BR"/>
              </w:rPr>
            </w:pPr>
            <w:r w:rsidRPr="00F40678">
              <w:rPr>
                <w:rFonts w:asciiTheme="minorHAnsi" w:hAnsiTheme="minorHAnsi" w:cstheme="minorHAnsi"/>
                <w:b/>
                <w:noProof/>
                <w:sz w:val="20"/>
                <w:lang w:eastAsia="pt-BR"/>
              </w:rPr>
              <w:t>Resíduos</w:t>
            </w:r>
          </w:p>
        </w:tc>
        <w:tc>
          <w:tcPr>
            <w:tcW w:w="1932" w:type="dxa"/>
            <w:shd w:val="clear" w:color="auto" w:fill="D9D9D9" w:themeFill="background1" w:themeFillShade="D9"/>
            <w:vAlign w:val="center"/>
          </w:tcPr>
          <w:p w14:paraId="663DC9B2" w14:textId="77777777" w:rsidR="00241BF8" w:rsidRPr="00F40678" w:rsidRDefault="00241BF8" w:rsidP="00CE0A8D">
            <w:pPr>
              <w:jc w:val="center"/>
              <w:rPr>
                <w:rFonts w:asciiTheme="minorHAnsi" w:hAnsiTheme="minorHAnsi" w:cstheme="minorHAnsi"/>
                <w:b/>
                <w:sz w:val="20"/>
              </w:rPr>
            </w:pPr>
            <w:proofErr w:type="spellStart"/>
            <w:r w:rsidRPr="00F40678">
              <w:rPr>
                <w:rFonts w:asciiTheme="minorHAnsi" w:hAnsiTheme="minorHAnsi" w:cstheme="minorHAnsi"/>
                <w:b/>
                <w:sz w:val="20"/>
              </w:rPr>
              <w:t>Cor</w:t>
            </w:r>
            <w:proofErr w:type="spellEnd"/>
          </w:p>
        </w:tc>
      </w:tr>
      <w:tr w:rsidR="00241BF8" w14:paraId="05D7DB64" w14:textId="77777777" w:rsidTr="0000784E">
        <w:trPr>
          <w:trHeight w:val="501"/>
        </w:trPr>
        <w:tc>
          <w:tcPr>
            <w:tcW w:w="4027" w:type="dxa"/>
            <w:vAlign w:val="center"/>
          </w:tcPr>
          <w:p w14:paraId="3213BC5B" w14:textId="77777777" w:rsidR="00241BF8" w:rsidRPr="0000784E" w:rsidRDefault="00241BF8" w:rsidP="00CE0A8D">
            <w:pPr>
              <w:jc w:val="center"/>
              <w:rPr>
                <w:rFonts w:asciiTheme="minorHAnsi" w:hAnsiTheme="minorHAnsi" w:cstheme="minorHAnsi"/>
                <w:noProof/>
                <w:sz w:val="20"/>
                <w:lang w:val="pt-BR" w:eastAsia="pt-BR"/>
              </w:rPr>
            </w:pPr>
            <w:r w:rsidRPr="0000784E">
              <w:rPr>
                <w:rFonts w:asciiTheme="minorHAnsi" w:hAnsiTheme="minorHAnsi" w:cstheme="minorHAnsi"/>
                <w:noProof/>
                <w:sz w:val="20"/>
                <w:lang w:val="pt-BR" w:eastAsia="pt-BR"/>
              </w:rPr>
              <w:t>Reciclável (</w:t>
            </w:r>
            <w:r w:rsidRPr="0000784E">
              <w:rPr>
                <w:rFonts w:asciiTheme="minorHAnsi" w:hAnsiTheme="minorHAnsi" w:cstheme="minorHAnsi"/>
                <w:sz w:val="20"/>
                <w:lang w:val="pt-BR" w:eastAsia="pt-BR" w:bidi="pt-PT"/>
              </w:rPr>
              <w:t>metal, papel, plástico e vidro)</w:t>
            </w:r>
          </w:p>
        </w:tc>
        <w:tc>
          <w:tcPr>
            <w:tcW w:w="1932" w:type="dxa"/>
            <w:shd w:val="clear" w:color="auto" w:fill="B5FDB8"/>
            <w:vAlign w:val="center"/>
          </w:tcPr>
          <w:p w14:paraId="3A2DB079" w14:textId="77777777" w:rsidR="00241BF8" w:rsidRPr="009E07CE" w:rsidRDefault="00241BF8" w:rsidP="00CE0A8D">
            <w:pPr>
              <w:jc w:val="center"/>
              <w:rPr>
                <w:rFonts w:asciiTheme="minorHAnsi" w:hAnsiTheme="minorHAnsi" w:cstheme="minorHAnsi"/>
                <w:b/>
                <w:sz w:val="20"/>
              </w:rPr>
            </w:pPr>
            <w:r w:rsidRPr="009E07CE">
              <w:rPr>
                <w:rFonts w:asciiTheme="minorHAnsi" w:hAnsiTheme="minorHAnsi" w:cstheme="minorHAnsi"/>
                <w:b/>
                <w:sz w:val="20"/>
              </w:rPr>
              <w:t>Verde Claro</w:t>
            </w:r>
          </w:p>
        </w:tc>
      </w:tr>
      <w:tr w:rsidR="00241BF8" w14:paraId="3A779A2E" w14:textId="77777777" w:rsidTr="0000784E">
        <w:trPr>
          <w:trHeight w:val="497"/>
        </w:trPr>
        <w:tc>
          <w:tcPr>
            <w:tcW w:w="4027" w:type="dxa"/>
            <w:vAlign w:val="center"/>
          </w:tcPr>
          <w:p w14:paraId="45083F1B" w14:textId="77777777" w:rsidR="00241BF8" w:rsidRPr="0000784E" w:rsidRDefault="00241BF8" w:rsidP="00CE0A8D">
            <w:pPr>
              <w:jc w:val="center"/>
              <w:rPr>
                <w:rFonts w:asciiTheme="minorHAnsi" w:hAnsiTheme="minorHAnsi" w:cstheme="minorHAnsi"/>
                <w:noProof/>
                <w:sz w:val="20"/>
                <w:lang w:val="pt-BR" w:eastAsia="pt-BR"/>
              </w:rPr>
            </w:pPr>
            <w:r w:rsidRPr="0000784E">
              <w:rPr>
                <w:rFonts w:asciiTheme="minorHAnsi" w:hAnsiTheme="minorHAnsi" w:cstheme="minorHAnsi"/>
                <w:noProof/>
                <w:sz w:val="20"/>
                <w:lang w:val="pt-BR" w:eastAsia="pt-BR"/>
              </w:rPr>
              <w:t xml:space="preserve">Não reciclável </w:t>
            </w:r>
            <w:r w:rsidRPr="0000784E">
              <w:rPr>
                <w:rFonts w:asciiTheme="minorHAnsi" w:hAnsiTheme="minorHAnsi" w:cstheme="minorHAnsi"/>
                <w:sz w:val="20"/>
                <w:lang w:val="pt-BR" w:eastAsia="pt-BR" w:bidi="pt-PT"/>
              </w:rPr>
              <w:t>(resíduo geral não reciclável e orgânico)</w:t>
            </w:r>
          </w:p>
        </w:tc>
        <w:tc>
          <w:tcPr>
            <w:tcW w:w="1932" w:type="dxa"/>
            <w:shd w:val="clear" w:color="auto" w:fill="D9D9D9" w:themeFill="background1" w:themeFillShade="D9"/>
            <w:vAlign w:val="center"/>
          </w:tcPr>
          <w:p w14:paraId="6869B5FD" w14:textId="77777777" w:rsidR="00241BF8" w:rsidRPr="009E07CE" w:rsidRDefault="00241BF8" w:rsidP="00CE0A8D">
            <w:pPr>
              <w:jc w:val="center"/>
              <w:rPr>
                <w:rFonts w:asciiTheme="minorHAnsi" w:hAnsiTheme="minorHAnsi" w:cstheme="minorHAnsi"/>
                <w:b/>
                <w:sz w:val="20"/>
              </w:rPr>
            </w:pPr>
            <w:proofErr w:type="spellStart"/>
            <w:r w:rsidRPr="009E07CE">
              <w:rPr>
                <w:rFonts w:asciiTheme="minorHAnsi" w:hAnsiTheme="minorHAnsi" w:cstheme="minorHAnsi"/>
                <w:b/>
                <w:sz w:val="20"/>
              </w:rPr>
              <w:t>Cinza</w:t>
            </w:r>
            <w:proofErr w:type="spellEnd"/>
          </w:p>
        </w:tc>
      </w:tr>
      <w:tr w:rsidR="00241BF8" w14:paraId="73BA6D57" w14:textId="77777777" w:rsidTr="0000784E">
        <w:trPr>
          <w:trHeight w:val="486"/>
        </w:trPr>
        <w:tc>
          <w:tcPr>
            <w:tcW w:w="4027" w:type="dxa"/>
            <w:vAlign w:val="center"/>
          </w:tcPr>
          <w:p w14:paraId="1962A670" w14:textId="77777777" w:rsidR="00241BF8" w:rsidRPr="00F40678" w:rsidRDefault="00241BF8" w:rsidP="00CE0A8D">
            <w:pPr>
              <w:jc w:val="center"/>
              <w:rPr>
                <w:rFonts w:asciiTheme="minorHAnsi" w:hAnsiTheme="minorHAnsi" w:cstheme="minorHAnsi"/>
                <w:noProof/>
                <w:lang w:eastAsia="pt-BR"/>
              </w:rPr>
            </w:pPr>
            <w:r>
              <w:rPr>
                <w:rFonts w:asciiTheme="minorHAnsi" w:hAnsiTheme="minorHAnsi" w:cstheme="minorHAnsi"/>
                <w:noProof/>
                <w:lang w:eastAsia="pt-BR"/>
              </w:rPr>
              <w:t>Resíduo Perigoso</w:t>
            </w:r>
          </w:p>
        </w:tc>
        <w:tc>
          <w:tcPr>
            <w:tcW w:w="1932" w:type="dxa"/>
            <w:shd w:val="clear" w:color="auto" w:fill="FFC000"/>
            <w:vAlign w:val="center"/>
          </w:tcPr>
          <w:p w14:paraId="7897D45A" w14:textId="77777777" w:rsidR="00241BF8" w:rsidRPr="009E07CE" w:rsidRDefault="00241BF8" w:rsidP="00CE0A8D">
            <w:pPr>
              <w:jc w:val="center"/>
              <w:rPr>
                <w:rFonts w:asciiTheme="minorHAnsi" w:hAnsiTheme="minorHAnsi" w:cstheme="minorHAnsi"/>
                <w:b/>
              </w:rPr>
            </w:pPr>
            <w:proofErr w:type="spellStart"/>
            <w:r>
              <w:rPr>
                <w:rFonts w:asciiTheme="minorHAnsi" w:hAnsiTheme="minorHAnsi" w:cstheme="minorHAnsi"/>
                <w:b/>
              </w:rPr>
              <w:t>Laranja</w:t>
            </w:r>
            <w:proofErr w:type="spellEnd"/>
          </w:p>
        </w:tc>
      </w:tr>
    </w:tbl>
    <w:p w14:paraId="73EA7470" w14:textId="77777777" w:rsidR="00230695" w:rsidRPr="00230695" w:rsidRDefault="00230695" w:rsidP="000C206F">
      <w:pPr>
        <w:spacing w:after="120"/>
        <w:ind w:left="680"/>
      </w:pPr>
    </w:p>
    <w:p w14:paraId="0481D7C4" w14:textId="77777777" w:rsidR="00230695" w:rsidRPr="0000784E" w:rsidRDefault="000306AC" w:rsidP="000C206F">
      <w:pPr>
        <w:spacing w:after="120"/>
        <w:ind w:left="680"/>
        <w:rPr>
          <w:lang w:val="pt-BR"/>
        </w:rPr>
      </w:pPr>
      <w:r w:rsidRPr="0000784E">
        <w:rPr>
          <w:lang w:val="pt-BR"/>
        </w:rPr>
        <w:t>Em relação aos resíduos perigosos (classe I) deverão ser rotulados, conforme modelo a seguir, de acordo com sua classificação (pictogramas):</w:t>
      </w:r>
    </w:p>
    <w:p w14:paraId="044A1A99" w14:textId="57DA9915" w:rsidR="00230695" w:rsidRPr="0000784E" w:rsidRDefault="000306AC" w:rsidP="0000784E">
      <w:pPr>
        <w:spacing w:after="120"/>
        <w:ind w:left="680"/>
        <w:jc w:val="center"/>
        <w:rPr>
          <w:lang w:val="pt-BR"/>
        </w:rPr>
      </w:pPr>
      <w:r w:rsidRPr="0000784E">
        <w:rPr>
          <w:lang w:val="pt-BR"/>
        </w:rPr>
        <w:t>‎‎‎‎‎‎‎‎‎‎‎‎‎‎‎‎‎‎‎‎‎‎</w:t>
      </w:r>
      <w:r w:rsidRPr="00230695">
        <w:rPr>
          <w:noProof/>
        </w:rPr>
        <w:drawing>
          <wp:inline distT="0" distB="0" distL="0" distR="0" wp14:anchorId="24C5C402" wp14:editId="1587828E">
            <wp:extent cx="2520564" cy="2309962"/>
            <wp:effectExtent l="0" t="0" r="0" b="0"/>
            <wp:docPr id="100020" name="Imagem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6841" name=""/>
                    <pic:cNvPicPr>
                      <a:picLocks noChangeAspect="1"/>
                    </pic:cNvPicPr>
                  </pic:nvPicPr>
                  <pic:blipFill>
                    <a:blip r:embed="rId32"/>
                    <a:stretch>
                      <a:fillRect/>
                    </a:stretch>
                  </pic:blipFill>
                  <pic:spPr>
                    <a:xfrm>
                      <a:off x="0" y="0"/>
                      <a:ext cx="2528474" cy="2317211"/>
                    </a:xfrm>
                    <a:prstGeom prst="rect">
                      <a:avLst/>
                    </a:prstGeom>
                  </pic:spPr>
                </pic:pic>
              </a:graphicData>
            </a:graphic>
          </wp:inline>
        </w:drawing>
      </w:r>
      <w:r w:rsidRPr="0000784E">
        <w:rPr>
          <w:lang w:val="pt-BR"/>
        </w:rPr>
        <w:t>‎‎‎‎‎‎‎‎‎‎‎‎‎‎‎‎‎‎‎‎</w:t>
      </w:r>
      <w:r w:rsidRPr="00230695">
        <w:rPr>
          <w:noProof/>
        </w:rPr>
        <w:drawing>
          <wp:inline distT="0" distB="0" distL="0" distR="0" wp14:anchorId="7C29E524" wp14:editId="1DEF8872">
            <wp:extent cx="2911625" cy="2297927"/>
            <wp:effectExtent l="0" t="0" r="3175" b="7620"/>
            <wp:docPr id="100021" name="Imagem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16732" name=""/>
                    <pic:cNvPicPr>
                      <a:picLocks noChangeAspect="1"/>
                    </pic:cNvPicPr>
                  </pic:nvPicPr>
                  <pic:blipFill>
                    <a:blip r:embed="rId33"/>
                    <a:stretch>
                      <a:fillRect/>
                    </a:stretch>
                  </pic:blipFill>
                  <pic:spPr>
                    <a:xfrm>
                      <a:off x="0" y="0"/>
                      <a:ext cx="2933384" cy="2315100"/>
                    </a:xfrm>
                    <a:prstGeom prst="rect">
                      <a:avLst/>
                    </a:prstGeom>
                  </pic:spPr>
                </pic:pic>
              </a:graphicData>
            </a:graphic>
          </wp:inline>
        </w:drawing>
      </w:r>
    </w:p>
    <w:p w14:paraId="29EB0CC4" w14:textId="30FD4BFC" w:rsidR="00230695" w:rsidRPr="0000784E" w:rsidRDefault="000306AC" w:rsidP="0000784E">
      <w:pPr>
        <w:spacing w:after="120"/>
        <w:ind w:left="680"/>
        <w:jc w:val="center"/>
        <w:rPr>
          <w:lang w:val="pt-BR"/>
        </w:rPr>
      </w:pPr>
      <w:r w:rsidRPr="0000784E">
        <w:rPr>
          <w:b/>
          <w:bCs/>
          <w:i/>
          <w:iCs/>
          <w:lang w:val="pt-BR"/>
        </w:rPr>
        <w:t>‎‎</w:t>
      </w:r>
      <w:r w:rsidRPr="006A46E4">
        <w:rPr>
          <w:sz w:val="18"/>
          <w:szCs w:val="18"/>
          <w:lang w:val="pt-BR"/>
        </w:rPr>
        <w:t>Figura 10 – Modelo rotulagem resíduos perigosos (classe I) e pictogramas</w:t>
      </w:r>
    </w:p>
    <w:p w14:paraId="395582FC" w14:textId="77777777" w:rsidR="00230695" w:rsidRPr="0000784E" w:rsidRDefault="000306AC" w:rsidP="0000784E">
      <w:pPr>
        <w:pStyle w:val="Ttulo3"/>
        <w:rPr>
          <w:lang w:val="pt-BR"/>
        </w:rPr>
      </w:pPr>
      <w:bookmarkStart w:id="51" w:name="_Toc207975120"/>
      <w:r w:rsidRPr="0000784E">
        <w:rPr>
          <w:lang w:val="pt-BR"/>
        </w:rPr>
        <w:lastRenderedPageBreak/>
        <w:t>Reuso, Reciclagem, Tratamento e Disposição Final</w:t>
      </w:r>
      <w:bookmarkEnd w:id="51"/>
    </w:p>
    <w:p w14:paraId="208ED7D6" w14:textId="77777777" w:rsidR="00230695" w:rsidRPr="00334C25" w:rsidRDefault="000306AC" w:rsidP="000C206F">
      <w:pPr>
        <w:spacing w:after="120"/>
        <w:ind w:left="680"/>
        <w:rPr>
          <w:lang w:val="pt-BR"/>
        </w:rPr>
      </w:pPr>
      <w:r w:rsidRPr="00334C25">
        <w:rPr>
          <w:u w:val="single"/>
          <w:lang w:val="pt-BR"/>
        </w:rPr>
        <w:t>REUSO E RECICLAGEM</w:t>
      </w:r>
    </w:p>
    <w:p w14:paraId="22FB01DD" w14:textId="77777777" w:rsidR="00230695" w:rsidRPr="0000784E" w:rsidRDefault="000306AC" w:rsidP="000C206F">
      <w:pPr>
        <w:spacing w:after="120"/>
        <w:ind w:left="680"/>
        <w:rPr>
          <w:lang w:val="pt-BR"/>
        </w:rPr>
      </w:pPr>
      <w:r w:rsidRPr="0000784E">
        <w:rPr>
          <w:lang w:val="pt-BR"/>
        </w:rPr>
        <w:t>Para que resíduos possam ser reutilizados a separação deve ser eficaz evitando que os resíduos sejam contaminados. A reutilização de resíduos sólidos tem a finalidade de prolongar a vida útil de um produto. Os produtos devem possuir uma indicação de quantos ciclos de produção podem atravessar sem afetar suas características principais. Vários são os produtos e materiais que podem ser reutilizados, como o papel/papelão, plásticos, vidros e metais, desde que não contaminados.</w:t>
      </w:r>
    </w:p>
    <w:p w14:paraId="12833BF4" w14:textId="77777777" w:rsidR="00230695" w:rsidRPr="0000784E" w:rsidRDefault="000306AC" w:rsidP="000C206F">
      <w:pPr>
        <w:spacing w:after="120"/>
        <w:ind w:left="680"/>
        <w:rPr>
          <w:lang w:val="pt-BR"/>
        </w:rPr>
      </w:pPr>
      <w:r w:rsidRPr="0000784E">
        <w:rPr>
          <w:lang w:val="pt-BR"/>
        </w:rPr>
        <w:t>A reciclagem através do reuso ou recuperação de resíduos ou de seus constituintes que apresentam algum valor econômico é uma das formas mais atraentes de solução dos problemas de gerenciamento de resíduos, tanto do ponto de vista empresarial como dos órgãos estaduais de proteção do meio ambiente.</w:t>
      </w:r>
    </w:p>
    <w:p w14:paraId="4F9FA9C0" w14:textId="77777777" w:rsidR="00230695" w:rsidRPr="0000784E" w:rsidRDefault="000306AC" w:rsidP="000C206F">
      <w:pPr>
        <w:spacing w:after="120"/>
        <w:ind w:left="680"/>
        <w:rPr>
          <w:lang w:val="pt-BR"/>
        </w:rPr>
      </w:pPr>
      <w:r w:rsidRPr="0000784E">
        <w:rPr>
          <w:lang w:val="pt-BR"/>
        </w:rPr>
        <w:t>Em geral a reutilização é executada de três formas distintas: uso direto na reutilização do produto dentro do processo, recuperação de um material secundário para um determinado uso final e remoção das impurezas do resíduo para obtenção de uma substância, relativamente pura e passível de reutilização.</w:t>
      </w:r>
    </w:p>
    <w:p w14:paraId="3B4007BD" w14:textId="77777777" w:rsidR="00230695" w:rsidRDefault="000306AC" w:rsidP="000C206F">
      <w:pPr>
        <w:spacing w:after="120"/>
        <w:ind w:left="680"/>
        <w:rPr>
          <w:lang w:val="pt-BR"/>
        </w:rPr>
      </w:pPr>
      <w:r w:rsidRPr="0000784E">
        <w:rPr>
          <w:lang w:val="pt-BR"/>
        </w:rPr>
        <w:t>O reuso ou reciclagem são ferramentas básicas e muito eficientes na gestão dos resíduos e podem ser realizadas com a simples reutilização de papéis, recipientes plásticos, vidrarias, além do material orgânico como composto para as áreas de jardins, por exemplo. Deve ser dada ênfase ao estímulo do uso de copos de vidro, canecas de cerâmica, dentro outras ações de reuso. Pode ser feito dentro ou fora da unidade, e o material pode ser reusado tanto dentro de suas funções originais como em novas funções.</w:t>
      </w:r>
    </w:p>
    <w:p w14:paraId="6A65D458" w14:textId="5E0151C2" w:rsidR="003835BB" w:rsidRPr="00334C25" w:rsidRDefault="003835BB" w:rsidP="000C206F">
      <w:pPr>
        <w:spacing w:after="120"/>
        <w:ind w:left="680"/>
        <w:rPr>
          <w:lang w:val="pt-BR"/>
        </w:rPr>
      </w:pPr>
      <w:r w:rsidRPr="00CE0895">
        <w:rPr>
          <w:b/>
          <w:bCs/>
          <w:lang w:val="pt-BR"/>
        </w:rPr>
        <w:t>NOTA 5:</w:t>
      </w:r>
      <w:r w:rsidRPr="00334C25">
        <w:rPr>
          <w:lang w:val="pt-BR"/>
        </w:rPr>
        <w:t xml:space="preserve"> Óleos de motor de automóveis e máquinas, também conhecidos como óleo queimado, não podem ser reutilizados na lubrificação de motosserras ou qualquer outro uso.</w:t>
      </w:r>
    </w:p>
    <w:p w14:paraId="2275A119" w14:textId="77777777" w:rsidR="00230695" w:rsidRPr="00334C25" w:rsidRDefault="000306AC" w:rsidP="000C206F">
      <w:pPr>
        <w:spacing w:after="120"/>
        <w:ind w:left="680"/>
        <w:rPr>
          <w:lang w:val="pt-BR"/>
        </w:rPr>
      </w:pPr>
      <w:r w:rsidRPr="00334C25">
        <w:rPr>
          <w:u w:val="single"/>
          <w:lang w:val="pt-BR"/>
        </w:rPr>
        <w:t>TRATAMENTO</w:t>
      </w:r>
    </w:p>
    <w:p w14:paraId="15B201D8" w14:textId="77777777" w:rsidR="00230695" w:rsidRPr="0000784E" w:rsidRDefault="000306AC" w:rsidP="000C206F">
      <w:pPr>
        <w:spacing w:after="120"/>
        <w:ind w:left="680"/>
        <w:rPr>
          <w:lang w:val="pt-BR"/>
        </w:rPr>
      </w:pPr>
      <w:r w:rsidRPr="0000784E">
        <w:rPr>
          <w:lang w:val="pt-BR"/>
        </w:rPr>
        <w:t>O tratamento de resíduos sólidos consiste no uso de tecnologias apropriadas, dependendo de sua tipologia e caracterização, com o objetivo maior de neutralizar as desvantagens da existência de resíduos ou até mesmo de transformá-los em um fator de geração de renda como a produção de matéria-prima secundária. Dessa forma, pode-se denominar de tratamento de resíduos as várias tecnologias existentes desde a reciclagem até a disposição final.</w:t>
      </w:r>
    </w:p>
    <w:p w14:paraId="68FD7310" w14:textId="77777777" w:rsidR="00230695" w:rsidRPr="0000784E" w:rsidRDefault="000306AC" w:rsidP="000C206F">
      <w:pPr>
        <w:spacing w:after="120"/>
        <w:ind w:left="680"/>
        <w:rPr>
          <w:lang w:val="pt-BR"/>
        </w:rPr>
      </w:pPr>
      <w:r w:rsidRPr="0000784E">
        <w:rPr>
          <w:lang w:val="pt-BR"/>
        </w:rPr>
        <w:t xml:space="preserve">O tratamento de resíduos se configura como qualquer processo que altere as características, composição ou propriedade do resíduo, de maneira a tornar menos impactante sua disposição final ou simplesmente sua destruição. Procede visando sua reiteração ou pelo menos sua </w:t>
      </w:r>
      <w:proofErr w:type="spellStart"/>
      <w:r w:rsidRPr="0000784E">
        <w:rPr>
          <w:lang w:val="pt-BR"/>
        </w:rPr>
        <w:t>inertização</w:t>
      </w:r>
      <w:proofErr w:type="spellEnd"/>
      <w:r w:rsidRPr="0000784E">
        <w:rPr>
          <w:lang w:val="pt-BR"/>
        </w:rPr>
        <w:t>, de forma não prejudicar o meio ambiente e a saúde da população.</w:t>
      </w:r>
    </w:p>
    <w:p w14:paraId="5E342479" w14:textId="77777777" w:rsidR="00230695" w:rsidRPr="0000784E" w:rsidRDefault="000306AC" w:rsidP="000C206F">
      <w:pPr>
        <w:spacing w:after="120"/>
        <w:ind w:left="680"/>
        <w:rPr>
          <w:lang w:val="pt-BR"/>
        </w:rPr>
      </w:pPr>
      <w:r w:rsidRPr="0000784E">
        <w:rPr>
          <w:lang w:val="pt-BR"/>
        </w:rPr>
        <w:t>Esse tratamento pode ser feito internamente na empresa, externamente ou mesmo não realizado, dependendo do tipo de resíduo e do licenciamento realizado pelo órgão ambiental competente.</w:t>
      </w:r>
    </w:p>
    <w:p w14:paraId="116812DF" w14:textId="77777777" w:rsidR="00230695" w:rsidRPr="00334C25" w:rsidRDefault="000306AC" w:rsidP="000C206F">
      <w:pPr>
        <w:spacing w:after="120"/>
        <w:ind w:left="680"/>
        <w:rPr>
          <w:lang w:val="pt-BR"/>
        </w:rPr>
      </w:pPr>
      <w:r w:rsidRPr="00334C25">
        <w:rPr>
          <w:u w:val="single"/>
          <w:lang w:val="pt-BR"/>
        </w:rPr>
        <w:t>DISPOSIÇÃO FINAL</w:t>
      </w:r>
    </w:p>
    <w:p w14:paraId="60A8B17A" w14:textId="77777777" w:rsidR="00230695" w:rsidRPr="0000784E" w:rsidRDefault="000306AC" w:rsidP="000C206F">
      <w:pPr>
        <w:spacing w:after="120"/>
        <w:ind w:left="680"/>
        <w:rPr>
          <w:lang w:val="pt-BR"/>
        </w:rPr>
      </w:pPr>
      <w:r w:rsidRPr="0000784E">
        <w:rPr>
          <w:lang w:val="pt-BR"/>
        </w:rPr>
        <w:lastRenderedPageBreak/>
        <w:t>Em relação a Disposição Final, que é a última etapa para o correto gerenciamento de resíduos, sendo de grande importância na logística de manejo dos resíduos, uma vez que depois do gerenciamento adequado, devem ser depositados em locais que garantam a preservação do meio ambiente, ou ainda podem, dependendo do material, receber algum tratamento como a reciclagem, autoclavagem, incineração ou compostagem.</w:t>
      </w:r>
    </w:p>
    <w:p w14:paraId="42AD8590" w14:textId="77777777" w:rsidR="00230695" w:rsidRPr="0000784E" w:rsidRDefault="000306AC" w:rsidP="000C206F">
      <w:pPr>
        <w:spacing w:after="120"/>
        <w:ind w:left="680"/>
        <w:rPr>
          <w:lang w:val="pt-BR"/>
        </w:rPr>
      </w:pPr>
      <w:r w:rsidRPr="0000784E">
        <w:rPr>
          <w:lang w:val="pt-BR"/>
        </w:rPr>
        <w:t>Assim sendo, a legislação ambiental determina que o gerador de resíduos sólidos tenha responsabilidade pela destinação adequada dos resíduos, com tratamento antes da disposição final ou armazenamento temporário de forma que não prejudique o meio ambiente.</w:t>
      </w:r>
    </w:p>
    <w:p w14:paraId="15E9C2E7" w14:textId="77777777" w:rsidR="00230695" w:rsidRPr="0000784E" w:rsidRDefault="000306AC" w:rsidP="000C206F">
      <w:pPr>
        <w:spacing w:after="120"/>
        <w:ind w:left="680"/>
        <w:rPr>
          <w:lang w:val="pt-BR"/>
        </w:rPr>
      </w:pPr>
      <w:r w:rsidRPr="0000784E">
        <w:rPr>
          <w:lang w:val="pt-BR"/>
        </w:rPr>
        <w:t>Na legislação brasileira a “Disposição Final Ambientalmente Adequada de Rejeitos” deve ser feita somente para os resíduos que comprovadamente não são mais passíveis de alguma forma de tratamento. Fazer a disposição final de rejeitos requer uma completa neutralidade com o meio ambiente. Isso significa que não deve poluir ou alterar o meio onde tais soluções forem construídas.</w:t>
      </w:r>
    </w:p>
    <w:p w14:paraId="43E6C660" w14:textId="77777777" w:rsidR="00230695" w:rsidRPr="0000784E" w:rsidRDefault="000306AC" w:rsidP="000C206F">
      <w:pPr>
        <w:spacing w:after="120"/>
        <w:ind w:left="680"/>
        <w:rPr>
          <w:lang w:val="pt-BR"/>
        </w:rPr>
      </w:pPr>
      <w:r w:rsidRPr="0000784E">
        <w:rPr>
          <w:lang w:val="pt-BR"/>
        </w:rPr>
        <w:t>Os métodos utilizados para o tratamento e disposição final para resíduos são:</w:t>
      </w:r>
    </w:p>
    <w:p w14:paraId="67211980" w14:textId="6A062AEA" w:rsidR="00230695" w:rsidRPr="00334C25" w:rsidRDefault="000306AC" w:rsidP="0000784E">
      <w:pPr>
        <w:pStyle w:val="PargrafodaLista"/>
        <w:numPr>
          <w:ilvl w:val="0"/>
          <w:numId w:val="33"/>
        </w:numPr>
        <w:spacing w:after="120"/>
        <w:rPr>
          <w:lang w:val="pt-BR"/>
        </w:rPr>
      </w:pPr>
      <w:r w:rsidRPr="0000784E">
        <w:rPr>
          <w:lang w:val="pt-BR"/>
        </w:rPr>
        <w:t>‎</w:t>
      </w:r>
      <w:r w:rsidRPr="00334C25">
        <w:rPr>
          <w:lang w:val="pt-BR"/>
        </w:rPr>
        <w:t>Compostagem: é o conjunto de técnicas aplicadas para estimular a decomposição de materiais orgânicos por organismos heterótrofos aeróbios, com a finalidade de obter, no menor tempo possível, um material estável, rico em substâncias húmicas e nutrientes minerais formando assim um solo humífero;</w:t>
      </w:r>
    </w:p>
    <w:p w14:paraId="7BDC1EFC" w14:textId="09A9394A" w:rsidR="00230695" w:rsidRPr="00334C25" w:rsidRDefault="000306AC" w:rsidP="0000784E">
      <w:pPr>
        <w:pStyle w:val="PargrafodaLista"/>
        <w:numPr>
          <w:ilvl w:val="0"/>
          <w:numId w:val="33"/>
        </w:numPr>
        <w:spacing w:after="120"/>
        <w:rPr>
          <w:lang w:val="pt-BR"/>
        </w:rPr>
      </w:pPr>
      <w:r w:rsidRPr="00334C25">
        <w:rPr>
          <w:lang w:val="pt-BR"/>
        </w:rPr>
        <w:t>Coprocessamento: destruição térmica através de fornos de cimento, diferente das outras técnicas usa-se o resíduo como potencial energético e substituição de matéria-prima na indústria cimenteira. Devido as altas temperaturas a destruição do resíduo é total e não geram cinzas, uma vez que o material da queima é incorporado à matriz do clínquer, eliminando a disposição em aterros. Ressalta-se que não são todos os resíduos que podem ser coprocessados;</w:t>
      </w:r>
    </w:p>
    <w:p w14:paraId="469DA16F" w14:textId="3C078B6C" w:rsidR="00230695" w:rsidRPr="00334C25" w:rsidRDefault="000306AC" w:rsidP="0000784E">
      <w:pPr>
        <w:pStyle w:val="PargrafodaLista"/>
        <w:numPr>
          <w:ilvl w:val="0"/>
          <w:numId w:val="33"/>
        </w:numPr>
        <w:spacing w:after="120"/>
        <w:rPr>
          <w:lang w:val="pt-BR"/>
        </w:rPr>
      </w:pPr>
      <w:r w:rsidRPr="00334C25">
        <w:rPr>
          <w:lang w:val="pt-BR"/>
        </w:rPr>
        <w:t>‎Reprocessamento: processo onde existe o reaproveitamento de subprodutos, oriundos de diversos processos produtivos. Esta técnica baseia-se na fusão de resíduos após reação química, fazendo com que os produtos obtidos sejam, geralmente, considerados materiais seguros na produção de matéria-prima para a fabricação de outros produtos;</w:t>
      </w:r>
    </w:p>
    <w:p w14:paraId="2846EAC7" w14:textId="087C8947" w:rsidR="00230695" w:rsidRPr="00334C25" w:rsidRDefault="000306AC" w:rsidP="0000784E">
      <w:pPr>
        <w:pStyle w:val="PargrafodaLista"/>
        <w:numPr>
          <w:ilvl w:val="0"/>
          <w:numId w:val="33"/>
        </w:numPr>
        <w:spacing w:after="120"/>
        <w:rPr>
          <w:lang w:val="pt-BR"/>
        </w:rPr>
      </w:pPr>
      <w:r w:rsidRPr="00334C25">
        <w:rPr>
          <w:lang w:val="pt-BR"/>
        </w:rPr>
        <w:t>Incineração: consiste no processo de oxidação térmica sob alta temperatura na qual ocorre a decomposição da matéria orgânica (resíduo), transformando-a em uma fase gasosa e outra sólida. Onde tem a finalidade de diminuir o volume, peso ou eliminá-lo e as cinzas serem devidamente dispostas em aterros industriais quando for constatado resíduo de alta periculosidade;</w:t>
      </w:r>
    </w:p>
    <w:p w14:paraId="43A9AAC3" w14:textId="2CAB1082" w:rsidR="00230695" w:rsidRPr="00334C25" w:rsidRDefault="000306AC" w:rsidP="0000784E">
      <w:pPr>
        <w:pStyle w:val="PargrafodaLista"/>
        <w:numPr>
          <w:ilvl w:val="0"/>
          <w:numId w:val="33"/>
        </w:numPr>
        <w:spacing w:after="120"/>
        <w:rPr>
          <w:lang w:val="pt-BR"/>
        </w:rPr>
      </w:pPr>
      <w:r w:rsidRPr="00334C25">
        <w:rPr>
          <w:lang w:val="pt-BR"/>
        </w:rPr>
        <w:t>Reciclagem: aproveitamento dos detritos, após descontaminação, que eram considerados resíduos e reutilizá-los no ciclo de produção de onde foram originados. São coletados, processados para serem utilizados como matéria-prima na manufatura de novos produtos;</w:t>
      </w:r>
    </w:p>
    <w:p w14:paraId="5F08C5D7" w14:textId="39A5090B" w:rsidR="00230695" w:rsidRPr="00334C25" w:rsidRDefault="000306AC" w:rsidP="0000784E">
      <w:pPr>
        <w:pStyle w:val="PargrafodaLista"/>
        <w:numPr>
          <w:ilvl w:val="0"/>
          <w:numId w:val="33"/>
        </w:numPr>
        <w:spacing w:after="120"/>
        <w:rPr>
          <w:lang w:val="pt-BR"/>
        </w:rPr>
      </w:pPr>
      <w:r w:rsidRPr="00334C25">
        <w:rPr>
          <w:lang w:val="pt-BR"/>
        </w:rPr>
        <w:t xml:space="preserve">Aterro Classe I – ARIP (Aterro de resíduos industriais perigosos): destinam-se aos resíduos considerados de alta periculosidade. </w:t>
      </w:r>
      <w:proofErr w:type="spellStart"/>
      <w:r w:rsidRPr="00334C25">
        <w:rPr>
          <w:lang w:val="pt-BR"/>
        </w:rPr>
        <w:t>Ex</w:t>
      </w:r>
      <w:proofErr w:type="spellEnd"/>
      <w:r w:rsidRPr="00334C25">
        <w:rPr>
          <w:lang w:val="pt-BR"/>
        </w:rPr>
        <w:t xml:space="preserve">: resíduos inflamáveis, </w:t>
      </w:r>
      <w:proofErr w:type="gramStart"/>
      <w:r w:rsidRPr="00334C25">
        <w:rPr>
          <w:lang w:val="pt-BR"/>
        </w:rPr>
        <w:t>tóxicos, etc.</w:t>
      </w:r>
      <w:proofErr w:type="gramEnd"/>
      <w:r w:rsidRPr="00334C25">
        <w:rPr>
          <w:lang w:val="pt-BR"/>
        </w:rPr>
        <w:t xml:space="preserve"> O aterro é dotado </w:t>
      </w:r>
      <w:r w:rsidRPr="00334C25">
        <w:rPr>
          <w:lang w:val="pt-BR"/>
        </w:rPr>
        <w:lastRenderedPageBreak/>
        <w:t>de uma estrutura capaz de minimizar os riscos de contaminação do lençol freático, pois é operado com cobertura total a fim de evitar a formação de percolado devido à incidência das águas pluviais e ainda possui um sistema de dupla impermeabilização com manta PEAD (polietileno de alta densidade), protegendo o solo e lençóis de águas subterrâneas. Deve-se estar em conformidade com a NBR-8418 e NBR-10157 que define as exigências quanto aos critérios de projeto, construção e operação de aterros industriais classe I;</w:t>
      </w:r>
    </w:p>
    <w:p w14:paraId="6E9AC27D" w14:textId="016C013C" w:rsidR="00230695" w:rsidRPr="00334C25" w:rsidRDefault="000306AC" w:rsidP="0000784E">
      <w:pPr>
        <w:pStyle w:val="PargrafodaLista"/>
        <w:numPr>
          <w:ilvl w:val="0"/>
          <w:numId w:val="33"/>
        </w:numPr>
        <w:spacing w:after="120"/>
        <w:rPr>
          <w:lang w:val="pt-BR"/>
        </w:rPr>
      </w:pPr>
      <w:r w:rsidRPr="00334C25">
        <w:rPr>
          <w:lang w:val="pt-BR"/>
        </w:rPr>
        <w:t>Aterro Classe II: abrange o destino de resíduos não perigosos. Os Aterros Classe II possuem as seguintes características: impermeabilização com argila e geomembrana de PEAD, sistema de drenagem e tratamento de efluentes líquidos e gasosos e completo programa de monitoramento ambiental. Resíduos industriais só podem ser destinados a Aterro Classe II após passarem por processos de tratamento de descontaminação.</w:t>
      </w:r>
    </w:p>
    <w:p w14:paraId="42241924" w14:textId="77777777" w:rsidR="00230695" w:rsidRPr="00230695" w:rsidRDefault="000306AC" w:rsidP="0000784E">
      <w:pPr>
        <w:pStyle w:val="Ttulo3"/>
      </w:pPr>
      <w:bookmarkStart w:id="52" w:name="_Toc207975121"/>
      <w:r w:rsidRPr="00230695">
        <w:t xml:space="preserve">Transporte </w:t>
      </w:r>
      <w:proofErr w:type="spellStart"/>
      <w:r w:rsidRPr="00230695">
        <w:t>Externo</w:t>
      </w:r>
      <w:bookmarkEnd w:id="52"/>
      <w:proofErr w:type="spellEnd"/>
    </w:p>
    <w:p w14:paraId="7DE54AEC" w14:textId="77777777" w:rsidR="00230695" w:rsidRPr="0000784E" w:rsidRDefault="000306AC" w:rsidP="000C206F">
      <w:pPr>
        <w:spacing w:after="120"/>
        <w:ind w:left="680"/>
        <w:rPr>
          <w:lang w:val="pt-BR"/>
        </w:rPr>
      </w:pPr>
      <w:r w:rsidRPr="0000784E">
        <w:rPr>
          <w:lang w:val="pt-BR"/>
        </w:rPr>
        <w:t>O transporte externo dos resíduos deve ser executado em condições ambientalmente adequadas, por empresa licenciadas no órgão ambiental competente. Os veículos devem estar de acordo com as normas segundo suas condições de uso e identificação, evitando (ou minimizando) os danos ao meio ambiente e a saúde pública.</w:t>
      </w:r>
    </w:p>
    <w:p w14:paraId="60783F8F" w14:textId="77777777" w:rsidR="00230695" w:rsidRPr="0000784E" w:rsidRDefault="000306AC" w:rsidP="000C206F">
      <w:pPr>
        <w:spacing w:after="120"/>
        <w:ind w:left="680"/>
        <w:rPr>
          <w:lang w:val="pt-BR"/>
        </w:rPr>
      </w:pPr>
      <w:r w:rsidRPr="0000784E">
        <w:rPr>
          <w:lang w:val="pt-BR"/>
        </w:rPr>
        <w:t>Os resíduos classificados como Classe II possuem regramento conforme NBR 13.221, que especifica os requisitos para o transporte terrestre de resíduos, que os veículos devem estar em bom estado de conservação e não permita vazamento ou derramamento do resíduo.</w:t>
      </w:r>
    </w:p>
    <w:p w14:paraId="002B4CA9" w14:textId="77777777" w:rsidR="00230695" w:rsidRPr="0000784E" w:rsidRDefault="000306AC" w:rsidP="000C206F">
      <w:pPr>
        <w:spacing w:after="120"/>
        <w:ind w:left="680"/>
        <w:rPr>
          <w:lang w:val="pt-BR"/>
        </w:rPr>
      </w:pPr>
      <w:r w:rsidRPr="0000784E">
        <w:rPr>
          <w:lang w:val="pt-BR"/>
        </w:rPr>
        <w:t xml:space="preserve">No transporte para o </w:t>
      </w:r>
      <w:proofErr w:type="gramStart"/>
      <w:r w:rsidRPr="0000784E">
        <w:rPr>
          <w:lang w:val="pt-BR"/>
        </w:rPr>
        <w:t>destino final</w:t>
      </w:r>
      <w:proofErr w:type="gramEnd"/>
      <w:r w:rsidRPr="0000784E">
        <w:rPr>
          <w:lang w:val="pt-BR"/>
        </w:rPr>
        <w:t>, o resíduo deve estar protegido de intempéries, assim como deve estar devidamente acondicionado para evitar o seu espalhamento na via pública. Não podem ser transportados juntamente com alimentos, medicamentos ou produtos destinados ao uso e/ou consumo humano ou animal, ou com embalagens destinadas a estes fins.</w:t>
      </w:r>
    </w:p>
    <w:p w14:paraId="18289E9A" w14:textId="77777777" w:rsidR="00230695" w:rsidRPr="0000784E" w:rsidRDefault="000306AC" w:rsidP="000C206F">
      <w:pPr>
        <w:spacing w:after="120"/>
        <w:ind w:left="680"/>
        <w:rPr>
          <w:lang w:val="pt-BR"/>
        </w:rPr>
      </w:pPr>
      <w:r w:rsidRPr="0000784E">
        <w:rPr>
          <w:lang w:val="pt-BR"/>
        </w:rPr>
        <w:t>Com relação aos resíduos Classe I, o transporte deve obedecer ao decreto nº 96.044, a portaria nº 204 do Ministério dos Transportes e às NBR 7500, NBR 7501, NBR 7503 e NBR 9735. A classificação do resíduo deve atender à portaria nº 204 do Ministério dos Transportes, de acordo com as exigências prescritas para a classe ou subclasse apropriada, considerando os respectivos riscos e critérios, devendo enquadrá-los nas designações genéricas. Porém, se o resíduo não se enquadrar em nenhum dos critérios estabelecidos, mas apresentar algum tipo de risco abrangido pela Convenção da Basiléia, deve ser transportado como pertencente à Classe 9 (substâncias perigosas diversas). Os resíduos perigosos devem ser transportados obedecendo aos critérios de compatibilidade, conforme a NBR 14.619.</w:t>
      </w:r>
    </w:p>
    <w:p w14:paraId="69593E0E" w14:textId="77777777" w:rsidR="00230695" w:rsidRPr="0000784E" w:rsidRDefault="000306AC" w:rsidP="000C206F">
      <w:pPr>
        <w:spacing w:after="120"/>
        <w:ind w:left="680"/>
        <w:rPr>
          <w:lang w:val="pt-BR"/>
        </w:rPr>
      </w:pPr>
      <w:r w:rsidRPr="0000784E">
        <w:rPr>
          <w:lang w:val="pt-BR"/>
        </w:rPr>
        <w:t>As documentações como o MTR e licenças relacionadas ao transporte e destinação dos resíduos sólidos serão exigidas durante a contratação das empresas que prestarão tais serviços ou serão obtidas pela própria LD Celulose.</w:t>
      </w:r>
    </w:p>
    <w:p w14:paraId="1FAE8B91" w14:textId="77777777" w:rsidR="00230695" w:rsidRPr="00230695" w:rsidRDefault="000306AC" w:rsidP="0000784E">
      <w:pPr>
        <w:pStyle w:val="Ttulo3"/>
      </w:pPr>
      <w:bookmarkStart w:id="53" w:name="_Toc207975122"/>
      <w:proofErr w:type="spellStart"/>
      <w:r w:rsidRPr="00230695">
        <w:lastRenderedPageBreak/>
        <w:t>Monitoramento</w:t>
      </w:r>
      <w:proofErr w:type="spellEnd"/>
      <w:r w:rsidRPr="00230695">
        <w:t xml:space="preserve"> e </w:t>
      </w:r>
      <w:proofErr w:type="spellStart"/>
      <w:r w:rsidRPr="00230695">
        <w:t>Inspeção</w:t>
      </w:r>
      <w:bookmarkEnd w:id="53"/>
      <w:proofErr w:type="spellEnd"/>
    </w:p>
    <w:p w14:paraId="062CF59F" w14:textId="77777777" w:rsidR="00230695" w:rsidRDefault="000306AC" w:rsidP="000C206F">
      <w:pPr>
        <w:spacing w:after="120"/>
        <w:ind w:left="680"/>
        <w:jc w:val="center"/>
      </w:pPr>
      <w:r w:rsidRPr="00230695">
        <w:t>‎‎‎‎‎‎</w:t>
      </w:r>
      <w:r w:rsidRPr="006A46E4">
        <w:rPr>
          <w:sz w:val="18"/>
          <w:szCs w:val="18"/>
        </w:rPr>
        <w:t xml:space="preserve">Quadro 03 – </w:t>
      </w:r>
      <w:proofErr w:type="spellStart"/>
      <w:r w:rsidRPr="006A46E4">
        <w:rPr>
          <w:sz w:val="18"/>
          <w:szCs w:val="18"/>
        </w:rPr>
        <w:t>Monitoramento</w:t>
      </w:r>
      <w:proofErr w:type="spellEnd"/>
      <w:r w:rsidRPr="006A46E4">
        <w:rPr>
          <w:sz w:val="18"/>
          <w:szCs w:val="18"/>
        </w:rPr>
        <w:t xml:space="preserve"> e </w:t>
      </w:r>
      <w:proofErr w:type="spellStart"/>
      <w:r w:rsidRPr="006A46E4">
        <w:rPr>
          <w:sz w:val="18"/>
          <w:szCs w:val="18"/>
        </w:rPr>
        <w:t>Inspeção</w:t>
      </w:r>
      <w:proofErr w:type="spellEnd"/>
    </w:p>
    <w:tbl>
      <w:tblPr>
        <w:tblStyle w:val="Tabelacomgrade"/>
        <w:tblW w:w="0" w:type="auto"/>
        <w:jc w:val="center"/>
        <w:tblLook w:val="04A0" w:firstRow="1" w:lastRow="0" w:firstColumn="1" w:lastColumn="0" w:noHBand="0" w:noVBand="1"/>
      </w:tblPr>
      <w:tblGrid>
        <w:gridCol w:w="1562"/>
        <w:gridCol w:w="4022"/>
        <w:gridCol w:w="2697"/>
        <w:gridCol w:w="1539"/>
      </w:tblGrid>
      <w:tr w:rsidR="000A2E58" w:rsidRPr="00E823D0" w14:paraId="048C227A" w14:textId="77777777" w:rsidTr="0000784E">
        <w:trPr>
          <w:trHeight w:val="406"/>
          <w:jc w:val="center"/>
        </w:trPr>
        <w:tc>
          <w:tcPr>
            <w:tcW w:w="1428" w:type="dxa"/>
            <w:shd w:val="clear" w:color="auto" w:fill="00B050"/>
            <w:vAlign w:val="center"/>
          </w:tcPr>
          <w:p w14:paraId="177C9957" w14:textId="77777777" w:rsidR="000A2E58" w:rsidRPr="00E823D0" w:rsidRDefault="000A2E58" w:rsidP="00CE0A8D">
            <w:pPr>
              <w:spacing w:line="240" w:lineRule="auto"/>
              <w:jc w:val="center"/>
              <w:rPr>
                <w:rFonts w:cs="Arial"/>
                <w:b/>
                <w:szCs w:val="20"/>
              </w:rPr>
            </w:pPr>
            <w:bookmarkStart w:id="54" w:name="_Hlk203050721"/>
            <w:r w:rsidRPr="00E823D0">
              <w:rPr>
                <w:rFonts w:cs="Arial"/>
                <w:b/>
                <w:szCs w:val="20"/>
              </w:rPr>
              <w:t>ATIVIDADES</w:t>
            </w:r>
          </w:p>
        </w:tc>
        <w:tc>
          <w:tcPr>
            <w:tcW w:w="4129" w:type="dxa"/>
            <w:shd w:val="clear" w:color="auto" w:fill="00B050"/>
          </w:tcPr>
          <w:p w14:paraId="221353BB" w14:textId="77777777" w:rsidR="000A2E58" w:rsidRPr="00E823D0" w:rsidRDefault="000A2E58" w:rsidP="00E823D0">
            <w:pPr>
              <w:spacing w:line="240" w:lineRule="auto"/>
              <w:jc w:val="center"/>
              <w:rPr>
                <w:rFonts w:cs="Arial"/>
                <w:b/>
                <w:szCs w:val="20"/>
                <w:lang w:val="pt-BR"/>
              </w:rPr>
            </w:pPr>
            <w:r w:rsidRPr="00E823D0">
              <w:rPr>
                <w:rFonts w:cs="Arial"/>
                <w:b/>
                <w:szCs w:val="20"/>
                <w:lang w:val="pt-BR"/>
              </w:rPr>
              <w:t xml:space="preserve">EHS </w:t>
            </w:r>
            <w:proofErr w:type="spellStart"/>
            <w:r w:rsidRPr="00E823D0">
              <w:rPr>
                <w:rFonts w:cs="Arial"/>
                <w:b/>
                <w:szCs w:val="20"/>
                <w:lang w:val="pt-BR"/>
              </w:rPr>
              <w:t>Guidelines</w:t>
            </w:r>
            <w:proofErr w:type="spellEnd"/>
            <w:r w:rsidRPr="00E823D0">
              <w:rPr>
                <w:rFonts w:cs="Arial"/>
                <w:b/>
                <w:szCs w:val="20"/>
                <w:lang w:val="pt-BR"/>
              </w:rPr>
              <w:t xml:space="preserve"> do IFC de 2007</w:t>
            </w:r>
          </w:p>
        </w:tc>
        <w:tc>
          <w:tcPr>
            <w:tcW w:w="2724" w:type="dxa"/>
            <w:shd w:val="clear" w:color="auto" w:fill="00B050"/>
          </w:tcPr>
          <w:p w14:paraId="5A7FFE74" w14:textId="77777777" w:rsidR="000A2E58" w:rsidRPr="00E823D0" w:rsidRDefault="000A2E58" w:rsidP="00CE0A8D">
            <w:pPr>
              <w:spacing w:line="240" w:lineRule="auto"/>
              <w:jc w:val="center"/>
              <w:rPr>
                <w:rFonts w:cs="Arial"/>
                <w:b/>
                <w:szCs w:val="20"/>
              </w:rPr>
            </w:pPr>
            <w:r w:rsidRPr="00E823D0">
              <w:rPr>
                <w:rFonts w:cs="Arial"/>
                <w:b/>
                <w:szCs w:val="20"/>
              </w:rPr>
              <w:t>RESPONSÁVEL</w:t>
            </w:r>
          </w:p>
        </w:tc>
        <w:tc>
          <w:tcPr>
            <w:tcW w:w="1539" w:type="dxa"/>
            <w:shd w:val="clear" w:color="auto" w:fill="00B050"/>
            <w:vAlign w:val="center"/>
          </w:tcPr>
          <w:p w14:paraId="7B5199F4" w14:textId="77777777" w:rsidR="000A2E58" w:rsidRPr="00E823D0" w:rsidRDefault="000A2E58" w:rsidP="00CE0A8D">
            <w:pPr>
              <w:spacing w:line="240" w:lineRule="auto"/>
              <w:jc w:val="center"/>
              <w:rPr>
                <w:rFonts w:cs="Arial"/>
                <w:b/>
                <w:szCs w:val="20"/>
              </w:rPr>
            </w:pPr>
            <w:r w:rsidRPr="00E823D0">
              <w:rPr>
                <w:rFonts w:cs="Arial"/>
                <w:b/>
                <w:szCs w:val="20"/>
              </w:rPr>
              <w:t>FREQUÊNCIA</w:t>
            </w:r>
          </w:p>
        </w:tc>
      </w:tr>
      <w:tr w:rsidR="000A2E58" w:rsidRPr="00E823D0" w14:paraId="630069CA" w14:textId="77777777" w:rsidTr="00CE0A8D">
        <w:trPr>
          <w:jc w:val="center"/>
        </w:trPr>
        <w:tc>
          <w:tcPr>
            <w:tcW w:w="1428" w:type="dxa"/>
            <w:vAlign w:val="center"/>
          </w:tcPr>
          <w:p w14:paraId="0F13471D" w14:textId="77777777" w:rsidR="000A2E58" w:rsidRPr="00E823D0" w:rsidRDefault="000A2E58" w:rsidP="00CE0A8D">
            <w:pPr>
              <w:spacing w:line="240" w:lineRule="auto"/>
              <w:jc w:val="center"/>
              <w:rPr>
                <w:rFonts w:cs="Arial"/>
                <w:szCs w:val="20"/>
                <w:lang w:val="pt-BR"/>
              </w:rPr>
            </w:pPr>
            <w:r w:rsidRPr="00E823D0">
              <w:rPr>
                <w:rFonts w:cs="Arial"/>
                <w:szCs w:val="20"/>
                <w:lang w:val="pt-BR"/>
              </w:rPr>
              <w:t>Inspeção nas Praças de Coleta Seletiva</w:t>
            </w:r>
          </w:p>
        </w:tc>
        <w:tc>
          <w:tcPr>
            <w:tcW w:w="4129" w:type="dxa"/>
            <w:vAlign w:val="center"/>
          </w:tcPr>
          <w:p w14:paraId="719BDE20" w14:textId="77777777" w:rsidR="000A2E58" w:rsidRPr="00E823D0" w:rsidRDefault="000A2E58" w:rsidP="000A2E58">
            <w:pPr>
              <w:pStyle w:val="PargrafodaLista"/>
              <w:numPr>
                <w:ilvl w:val="0"/>
                <w:numId w:val="39"/>
              </w:numPr>
              <w:spacing w:line="240" w:lineRule="auto"/>
              <w:rPr>
                <w:rFonts w:cs="Arial"/>
                <w:szCs w:val="20"/>
                <w:lang w:val="pt-BR"/>
              </w:rPr>
            </w:pPr>
            <w:r w:rsidRPr="00E823D0">
              <w:rPr>
                <w:rFonts w:cs="Arial"/>
                <w:szCs w:val="20"/>
                <w:lang w:val="pt-BR"/>
              </w:rPr>
              <w:t>Inspeção visual regular de toda a coleta de resíduos.</w:t>
            </w:r>
          </w:p>
        </w:tc>
        <w:tc>
          <w:tcPr>
            <w:tcW w:w="2724" w:type="dxa"/>
            <w:vAlign w:val="center"/>
          </w:tcPr>
          <w:p w14:paraId="03A5737B" w14:textId="77777777" w:rsidR="000A2E58" w:rsidRPr="00E823D0" w:rsidRDefault="000A2E58" w:rsidP="00CE0A8D">
            <w:pPr>
              <w:spacing w:line="240" w:lineRule="auto"/>
              <w:jc w:val="center"/>
              <w:rPr>
                <w:rFonts w:cs="Arial"/>
                <w:szCs w:val="20"/>
                <w:lang w:val="pt-BR"/>
              </w:rPr>
            </w:pPr>
            <w:r w:rsidRPr="00E823D0">
              <w:rPr>
                <w:rFonts w:cs="Arial"/>
                <w:szCs w:val="20"/>
                <w:lang w:val="pt-BR"/>
              </w:rPr>
              <w:t>LD Celulose/Gerenciadora de Resíduos</w:t>
            </w:r>
          </w:p>
        </w:tc>
        <w:tc>
          <w:tcPr>
            <w:tcW w:w="1539" w:type="dxa"/>
            <w:vAlign w:val="center"/>
          </w:tcPr>
          <w:p w14:paraId="7D4BE0EA" w14:textId="77777777" w:rsidR="000A2E58" w:rsidRPr="00E823D0" w:rsidRDefault="000A2E58" w:rsidP="00CE0A8D">
            <w:pPr>
              <w:spacing w:line="240" w:lineRule="auto"/>
              <w:jc w:val="center"/>
              <w:rPr>
                <w:rFonts w:cs="Arial"/>
                <w:szCs w:val="20"/>
              </w:rPr>
            </w:pPr>
            <w:proofErr w:type="spellStart"/>
            <w:r w:rsidRPr="00E823D0">
              <w:rPr>
                <w:rFonts w:cs="Arial"/>
                <w:szCs w:val="20"/>
              </w:rPr>
              <w:t>Em</w:t>
            </w:r>
            <w:proofErr w:type="spellEnd"/>
            <w:r w:rsidRPr="00E823D0">
              <w:rPr>
                <w:rFonts w:cs="Arial"/>
                <w:szCs w:val="20"/>
              </w:rPr>
              <w:t xml:space="preserve"> </w:t>
            </w:r>
            <w:proofErr w:type="spellStart"/>
            <w:r w:rsidRPr="00E823D0">
              <w:rPr>
                <w:rFonts w:cs="Arial"/>
                <w:szCs w:val="20"/>
              </w:rPr>
              <w:t>todas</w:t>
            </w:r>
            <w:proofErr w:type="spellEnd"/>
            <w:r w:rsidRPr="00E823D0">
              <w:rPr>
                <w:rFonts w:cs="Arial"/>
                <w:szCs w:val="20"/>
              </w:rPr>
              <w:t xml:space="preserve"> </w:t>
            </w:r>
            <w:proofErr w:type="spellStart"/>
            <w:r w:rsidRPr="00E823D0">
              <w:rPr>
                <w:rFonts w:cs="Arial"/>
                <w:szCs w:val="20"/>
              </w:rPr>
              <w:t>as</w:t>
            </w:r>
            <w:proofErr w:type="spellEnd"/>
            <w:r w:rsidRPr="00E823D0">
              <w:rPr>
                <w:rFonts w:cs="Arial"/>
                <w:szCs w:val="20"/>
              </w:rPr>
              <w:t xml:space="preserve"> </w:t>
            </w:r>
            <w:proofErr w:type="spellStart"/>
            <w:r w:rsidRPr="00E823D0">
              <w:rPr>
                <w:rFonts w:cs="Arial"/>
                <w:szCs w:val="20"/>
              </w:rPr>
              <w:t>coletas</w:t>
            </w:r>
            <w:proofErr w:type="spellEnd"/>
          </w:p>
        </w:tc>
      </w:tr>
      <w:tr w:rsidR="000A2E58" w:rsidRPr="00E823D0" w14:paraId="72E1A73A" w14:textId="77777777" w:rsidTr="00CE0A8D">
        <w:trPr>
          <w:jc w:val="center"/>
        </w:trPr>
        <w:tc>
          <w:tcPr>
            <w:tcW w:w="1428" w:type="dxa"/>
            <w:vAlign w:val="center"/>
          </w:tcPr>
          <w:p w14:paraId="21E76318" w14:textId="77777777" w:rsidR="000A2E58" w:rsidRPr="00E823D0" w:rsidRDefault="000A2E58" w:rsidP="00CE0A8D">
            <w:pPr>
              <w:spacing w:line="240" w:lineRule="auto"/>
              <w:jc w:val="center"/>
              <w:rPr>
                <w:rFonts w:cs="Arial"/>
                <w:szCs w:val="20"/>
              </w:rPr>
            </w:pPr>
            <w:proofErr w:type="spellStart"/>
            <w:r w:rsidRPr="00E823D0">
              <w:rPr>
                <w:rFonts w:cs="Arial"/>
                <w:szCs w:val="20"/>
              </w:rPr>
              <w:t>Homologação</w:t>
            </w:r>
            <w:proofErr w:type="spellEnd"/>
            <w:r w:rsidRPr="00E823D0">
              <w:rPr>
                <w:rFonts w:cs="Arial"/>
                <w:szCs w:val="20"/>
              </w:rPr>
              <w:t xml:space="preserve"> de </w:t>
            </w:r>
            <w:proofErr w:type="spellStart"/>
            <w:r w:rsidRPr="00E823D0">
              <w:rPr>
                <w:rFonts w:cs="Arial"/>
                <w:szCs w:val="20"/>
              </w:rPr>
              <w:t>Fornecedores</w:t>
            </w:r>
            <w:proofErr w:type="spellEnd"/>
          </w:p>
        </w:tc>
        <w:tc>
          <w:tcPr>
            <w:tcW w:w="4129" w:type="dxa"/>
            <w:vAlign w:val="center"/>
          </w:tcPr>
          <w:p w14:paraId="44D15B19" w14:textId="77777777" w:rsidR="000A2E58" w:rsidRPr="00E823D0" w:rsidRDefault="000A2E58" w:rsidP="000A2E58">
            <w:pPr>
              <w:pStyle w:val="PargrafodaLista"/>
              <w:numPr>
                <w:ilvl w:val="0"/>
                <w:numId w:val="40"/>
              </w:numPr>
              <w:spacing w:line="240" w:lineRule="auto"/>
              <w:rPr>
                <w:rFonts w:cs="Arial"/>
                <w:szCs w:val="20"/>
                <w:lang w:val="pt-BR"/>
              </w:rPr>
            </w:pPr>
            <w:r w:rsidRPr="00E823D0">
              <w:rPr>
                <w:rFonts w:cs="Arial"/>
                <w:szCs w:val="20"/>
                <w:lang w:val="pt-BR"/>
              </w:rPr>
              <w:t>Auditoria periódica em terceiros que realizam o tratamento e o descarte de resíduos, incluindo instalações de reutilização e reciclagem Sempre que possível, as auditorias devem incluir visitas ao local.</w:t>
            </w:r>
          </w:p>
        </w:tc>
        <w:tc>
          <w:tcPr>
            <w:tcW w:w="2724" w:type="dxa"/>
            <w:vAlign w:val="center"/>
          </w:tcPr>
          <w:p w14:paraId="2EA09D95" w14:textId="09E77059" w:rsidR="000A2E58" w:rsidRPr="00E823D0" w:rsidRDefault="000A2E58" w:rsidP="00CE0A8D">
            <w:pPr>
              <w:spacing w:line="240" w:lineRule="auto"/>
              <w:jc w:val="center"/>
              <w:rPr>
                <w:rFonts w:cs="Arial"/>
                <w:szCs w:val="20"/>
                <w:lang w:val="pt-BR"/>
              </w:rPr>
            </w:pPr>
            <w:r w:rsidRPr="00E823D0">
              <w:rPr>
                <w:rFonts w:cs="Arial"/>
                <w:szCs w:val="20"/>
                <w:lang w:val="pt-BR"/>
              </w:rPr>
              <w:t>LD Celulose/Gerenciadora de Resíduos</w:t>
            </w:r>
          </w:p>
        </w:tc>
        <w:tc>
          <w:tcPr>
            <w:tcW w:w="1539" w:type="dxa"/>
            <w:vAlign w:val="center"/>
          </w:tcPr>
          <w:p w14:paraId="62CA2C40" w14:textId="77777777" w:rsidR="000A2E58" w:rsidRPr="00E823D0" w:rsidRDefault="000A2E58" w:rsidP="00CE0A8D">
            <w:pPr>
              <w:spacing w:line="240" w:lineRule="auto"/>
              <w:jc w:val="center"/>
              <w:rPr>
                <w:rFonts w:cs="Arial"/>
                <w:szCs w:val="20"/>
              </w:rPr>
            </w:pPr>
            <w:proofErr w:type="spellStart"/>
            <w:r w:rsidRPr="00E823D0">
              <w:rPr>
                <w:rFonts w:cs="Arial"/>
                <w:szCs w:val="20"/>
              </w:rPr>
              <w:t>Conforme</w:t>
            </w:r>
            <w:proofErr w:type="spellEnd"/>
            <w:r w:rsidRPr="00E823D0">
              <w:rPr>
                <w:rFonts w:cs="Arial"/>
                <w:szCs w:val="20"/>
              </w:rPr>
              <w:t xml:space="preserve"> </w:t>
            </w:r>
            <w:proofErr w:type="spellStart"/>
            <w:r w:rsidRPr="00E823D0">
              <w:rPr>
                <w:rFonts w:cs="Arial"/>
                <w:szCs w:val="20"/>
              </w:rPr>
              <w:t>Procedimento</w:t>
            </w:r>
            <w:proofErr w:type="spellEnd"/>
            <w:r w:rsidRPr="00E823D0">
              <w:rPr>
                <w:rFonts w:cs="Arial"/>
                <w:szCs w:val="20"/>
              </w:rPr>
              <w:t xml:space="preserve"> </w:t>
            </w:r>
          </w:p>
          <w:p w14:paraId="01108C43" w14:textId="77777777" w:rsidR="000A2E58" w:rsidRPr="00E823D0" w:rsidRDefault="000A2E58" w:rsidP="00CE0A8D">
            <w:pPr>
              <w:spacing w:line="240" w:lineRule="auto"/>
              <w:jc w:val="center"/>
              <w:rPr>
                <w:rFonts w:cs="Arial"/>
                <w:szCs w:val="20"/>
              </w:rPr>
            </w:pPr>
            <w:r w:rsidRPr="00E823D0">
              <w:rPr>
                <w:rStyle w:val="urtxtstd"/>
                <w:rFonts w:cs="Arial"/>
                <w:szCs w:val="20"/>
              </w:rPr>
              <w:t>6006-1-PR-86-LDC-0002-00</w:t>
            </w:r>
          </w:p>
        </w:tc>
      </w:tr>
      <w:tr w:rsidR="000A2E58" w:rsidRPr="00E823D0" w14:paraId="5EE2DE9E" w14:textId="77777777" w:rsidTr="00CE0A8D">
        <w:trPr>
          <w:jc w:val="center"/>
        </w:trPr>
        <w:tc>
          <w:tcPr>
            <w:tcW w:w="1428" w:type="dxa"/>
            <w:vAlign w:val="center"/>
          </w:tcPr>
          <w:p w14:paraId="55D94173" w14:textId="77777777" w:rsidR="000A2E58" w:rsidRPr="00E823D0" w:rsidRDefault="000A2E58" w:rsidP="00CE0A8D">
            <w:pPr>
              <w:spacing w:line="240" w:lineRule="auto"/>
              <w:jc w:val="center"/>
              <w:rPr>
                <w:rFonts w:cs="Arial"/>
                <w:szCs w:val="20"/>
              </w:rPr>
            </w:pPr>
            <w:proofErr w:type="spellStart"/>
            <w:r w:rsidRPr="00E823D0">
              <w:rPr>
                <w:rFonts w:cs="Arial"/>
                <w:szCs w:val="20"/>
              </w:rPr>
              <w:t>Monitoramento</w:t>
            </w:r>
            <w:proofErr w:type="spellEnd"/>
            <w:r w:rsidRPr="00E823D0">
              <w:rPr>
                <w:rFonts w:cs="Arial"/>
                <w:szCs w:val="20"/>
              </w:rPr>
              <w:t xml:space="preserve"> de </w:t>
            </w:r>
            <w:proofErr w:type="spellStart"/>
            <w:r w:rsidRPr="00E823D0">
              <w:rPr>
                <w:rFonts w:cs="Arial"/>
                <w:szCs w:val="20"/>
              </w:rPr>
              <w:t>Documentação</w:t>
            </w:r>
            <w:proofErr w:type="spellEnd"/>
          </w:p>
        </w:tc>
        <w:tc>
          <w:tcPr>
            <w:tcW w:w="4129" w:type="dxa"/>
            <w:vAlign w:val="center"/>
          </w:tcPr>
          <w:p w14:paraId="0AB0B505" w14:textId="77777777" w:rsidR="000A2E58" w:rsidRPr="00E823D0" w:rsidRDefault="000A2E58" w:rsidP="000A2E58">
            <w:pPr>
              <w:pStyle w:val="PargrafodaLista"/>
              <w:numPr>
                <w:ilvl w:val="0"/>
                <w:numId w:val="41"/>
              </w:numPr>
              <w:spacing w:line="240" w:lineRule="auto"/>
              <w:rPr>
                <w:rFonts w:cs="Arial"/>
                <w:szCs w:val="20"/>
                <w:lang w:val="pt-BR"/>
              </w:rPr>
            </w:pPr>
            <w:r w:rsidRPr="00E823D0">
              <w:rPr>
                <w:rFonts w:cs="Arial"/>
                <w:szCs w:val="20"/>
                <w:lang w:val="pt-BR"/>
              </w:rPr>
              <w:t>Manter manifestos ou outros registros que documentam a quantidade de resíduos gerados e sua destinação;</w:t>
            </w:r>
          </w:p>
          <w:p w14:paraId="381D24EF" w14:textId="77777777" w:rsidR="000A2E58" w:rsidRPr="00E823D0" w:rsidRDefault="000A2E58" w:rsidP="000A2E58">
            <w:pPr>
              <w:pStyle w:val="PargrafodaLista"/>
              <w:numPr>
                <w:ilvl w:val="0"/>
                <w:numId w:val="41"/>
              </w:numPr>
              <w:spacing w:line="240" w:lineRule="auto"/>
              <w:rPr>
                <w:rFonts w:cs="Arial"/>
                <w:szCs w:val="20"/>
                <w:lang w:val="pt-BR"/>
              </w:rPr>
            </w:pPr>
            <w:r w:rsidRPr="00E823D0">
              <w:rPr>
                <w:rFonts w:cs="Arial"/>
                <w:szCs w:val="20"/>
                <w:lang w:val="pt-BR"/>
              </w:rPr>
              <w:t>Registros de monitoramento de resíduos perigosos coletados, armazenado ou enviado deve incluir:</w:t>
            </w:r>
          </w:p>
          <w:p w14:paraId="511EAD6E" w14:textId="77777777" w:rsidR="000A2E58" w:rsidRPr="00E823D0" w:rsidRDefault="000A2E58" w:rsidP="000A2E58">
            <w:pPr>
              <w:pStyle w:val="PargrafodaLista"/>
              <w:numPr>
                <w:ilvl w:val="0"/>
                <w:numId w:val="43"/>
              </w:numPr>
              <w:spacing w:line="240" w:lineRule="auto"/>
              <w:rPr>
                <w:rFonts w:cs="Arial"/>
                <w:szCs w:val="20"/>
                <w:lang w:val="pt-BR"/>
              </w:rPr>
            </w:pPr>
            <w:r w:rsidRPr="00E823D0">
              <w:rPr>
                <w:rFonts w:cs="Arial"/>
                <w:szCs w:val="20"/>
                <w:lang w:val="pt-BR"/>
              </w:rPr>
              <w:t>Nome e número de identificação do (s) material (</w:t>
            </w:r>
            <w:proofErr w:type="spellStart"/>
            <w:r w:rsidRPr="00E823D0">
              <w:rPr>
                <w:rFonts w:cs="Arial"/>
                <w:szCs w:val="20"/>
                <w:lang w:val="pt-BR"/>
              </w:rPr>
              <w:t>is</w:t>
            </w:r>
            <w:proofErr w:type="spellEnd"/>
            <w:r w:rsidRPr="00E823D0">
              <w:rPr>
                <w:rFonts w:cs="Arial"/>
                <w:szCs w:val="20"/>
                <w:lang w:val="pt-BR"/>
              </w:rPr>
              <w:t>) compondo os resíduos perigosos;</w:t>
            </w:r>
          </w:p>
          <w:p w14:paraId="20F02F2D" w14:textId="77777777" w:rsidR="000A2E58" w:rsidRPr="00E823D0" w:rsidRDefault="000A2E58" w:rsidP="000A2E58">
            <w:pPr>
              <w:pStyle w:val="PargrafodaLista"/>
              <w:numPr>
                <w:ilvl w:val="0"/>
                <w:numId w:val="43"/>
              </w:numPr>
              <w:spacing w:line="240" w:lineRule="auto"/>
              <w:rPr>
                <w:rFonts w:cs="Arial"/>
                <w:szCs w:val="20"/>
                <w:lang w:val="pt-BR"/>
              </w:rPr>
            </w:pPr>
            <w:r w:rsidRPr="00E823D0">
              <w:rPr>
                <w:rFonts w:cs="Arial"/>
                <w:szCs w:val="20"/>
                <w:lang w:val="pt-BR"/>
              </w:rPr>
              <w:t>Documentação de rastreamento de remessa de resíduos para incluir, quantidade e tipo, data de envio, data transportado e data de recebimento, registro do originador, o receptor e o transportador.</w:t>
            </w:r>
          </w:p>
        </w:tc>
        <w:tc>
          <w:tcPr>
            <w:tcW w:w="2724" w:type="dxa"/>
            <w:vAlign w:val="center"/>
          </w:tcPr>
          <w:p w14:paraId="394E9F80" w14:textId="77777777" w:rsidR="000A2E58" w:rsidRPr="00E823D0" w:rsidRDefault="000A2E58" w:rsidP="00CE0A8D">
            <w:pPr>
              <w:spacing w:line="240" w:lineRule="auto"/>
              <w:jc w:val="center"/>
              <w:rPr>
                <w:rFonts w:cs="Arial"/>
                <w:szCs w:val="20"/>
              </w:rPr>
            </w:pPr>
            <w:proofErr w:type="spellStart"/>
            <w:r w:rsidRPr="00E823D0">
              <w:rPr>
                <w:rFonts w:cs="Arial"/>
                <w:szCs w:val="20"/>
              </w:rPr>
              <w:t>Gerenciadora</w:t>
            </w:r>
            <w:proofErr w:type="spellEnd"/>
            <w:r w:rsidRPr="00E823D0">
              <w:rPr>
                <w:rFonts w:cs="Arial"/>
                <w:szCs w:val="20"/>
              </w:rPr>
              <w:t xml:space="preserve"> de </w:t>
            </w:r>
            <w:proofErr w:type="spellStart"/>
            <w:r w:rsidRPr="00E823D0">
              <w:rPr>
                <w:rFonts w:cs="Arial"/>
                <w:szCs w:val="20"/>
              </w:rPr>
              <w:t>Resíduos</w:t>
            </w:r>
            <w:proofErr w:type="spellEnd"/>
          </w:p>
        </w:tc>
        <w:tc>
          <w:tcPr>
            <w:tcW w:w="1539" w:type="dxa"/>
            <w:vAlign w:val="center"/>
          </w:tcPr>
          <w:p w14:paraId="1849B649" w14:textId="77777777" w:rsidR="000A2E58" w:rsidRPr="00E823D0" w:rsidRDefault="000A2E58" w:rsidP="00CE0A8D">
            <w:pPr>
              <w:spacing w:line="240" w:lineRule="auto"/>
              <w:jc w:val="center"/>
              <w:rPr>
                <w:rFonts w:cs="Arial"/>
                <w:szCs w:val="20"/>
              </w:rPr>
            </w:pPr>
            <w:proofErr w:type="spellStart"/>
            <w:r w:rsidRPr="00E823D0">
              <w:rPr>
                <w:rFonts w:cs="Arial"/>
                <w:szCs w:val="20"/>
              </w:rPr>
              <w:t>Mensal</w:t>
            </w:r>
            <w:proofErr w:type="spellEnd"/>
          </w:p>
        </w:tc>
      </w:tr>
      <w:tr w:rsidR="000A2E58" w:rsidRPr="00E823D0" w14:paraId="5EAAA856" w14:textId="77777777" w:rsidTr="00CE0A8D">
        <w:trPr>
          <w:jc w:val="center"/>
        </w:trPr>
        <w:tc>
          <w:tcPr>
            <w:tcW w:w="1428" w:type="dxa"/>
            <w:vAlign w:val="center"/>
          </w:tcPr>
          <w:p w14:paraId="408333E8" w14:textId="77777777" w:rsidR="000A2E58" w:rsidRPr="00E823D0" w:rsidRDefault="000A2E58" w:rsidP="00CE0A8D">
            <w:pPr>
              <w:spacing w:line="240" w:lineRule="auto"/>
              <w:jc w:val="center"/>
              <w:rPr>
                <w:rFonts w:cs="Arial"/>
                <w:szCs w:val="20"/>
              </w:rPr>
            </w:pPr>
            <w:proofErr w:type="spellStart"/>
            <w:r w:rsidRPr="00E823D0">
              <w:rPr>
                <w:rFonts w:cs="Arial"/>
                <w:szCs w:val="20"/>
              </w:rPr>
              <w:t>Monitoramento</w:t>
            </w:r>
            <w:proofErr w:type="spellEnd"/>
            <w:r w:rsidRPr="00E823D0">
              <w:rPr>
                <w:rFonts w:cs="Arial"/>
                <w:szCs w:val="20"/>
              </w:rPr>
              <w:t xml:space="preserve"> </w:t>
            </w:r>
            <w:proofErr w:type="spellStart"/>
            <w:r w:rsidRPr="00E823D0">
              <w:rPr>
                <w:rFonts w:cs="Arial"/>
                <w:szCs w:val="20"/>
              </w:rPr>
              <w:t>Quantitativo</w:t>
            </w:r>
            <w:proofErr w:type="spellEnd"/>
          </w:p>
        </w:tc>
        <w:tc>
          <w:tcPr>
            <w:tcW w:w="4129" w:type="dxa"/>
            <w:vAlign w:val="center"/>
          </w:tcPr>
          <w:p w14:paraId="046B2353" w14:textId="77777777" w:rsidR="000A2E58" w:rsidRPr="00E823D0" w:rsidRDefault="000A2E58" w:rsidP="000A2E58">
            <w:pPr>
              <w:pStyle w:val="PargrafodaLista"/>
              <w:numPr>
                <w:ilvl w:val="0"/>
                <w:numId w:val="42"/>
              </w:numPr>
              <w:spacing w:line="240" w:lineRule="auto"/>
              <w:rPr>
                <w:rFonts w:cs="Arial"/>
                <w:szCs w:val="20"/>
                <w:lang w:val="pt-BR"/>
              </w:rPr>
            </w:pPr>
            <w:r w:rsidRPr="00E823D0">
              <w:rPr>
                <w:rFonts w:cs="Arial"/>
                <w:szCs w:val="20"/>
                <w:lang w:val="pt-BR"/>
              </w:rPr>
              <w:t>Rastreamento de tendências de geração de resíduos por tipo e quantidade de resíduos gerados, de preferência por Praças de Coletas de Resíduos.</w:t>
            </w:r>
          </w:p>
        </w:tc>
        <w:tc>
          <w:tcPr>
            <w:tcW w:w="2724" w:type="dxa"/>
            <w:vAlign w:val="center"/>
          </w:tcPr>
          <w:p w14:paraId="1D36EB0A" w14:textId="77777777" w:rsidR="000A2E58" w:rsidRPr="00E823D0" w:rsidRDefault="000A2E58" w:rsidP="00CE0A8D">
            <w:pPr>
              <w:spacing w:line="240" w:lineRule="auto"/>
              <w:jc w:val="center"/>
              <w:rPr>
                <w:rFonts w:cs="Arial"/>
                <w:szCs w:val="20"/>
              </w:rPr>
            </w:pPr>
            <w:proofErr w:type="spellStart"/>
            <w:r w:rsidRPr="00E823D0">
              <w:rPr>
                <w:rFonts w:cs="Arial"/>
                <w:szCs w:val="20"/>
              </w:rPr>
              <w:t>Gerenciadora</w:t>
            </w:r>
            <w:proofErr w:type="spellEnd"/>
            <w:r w:rsidRPr="00E823D0">
              <w:rPr>
                <w:rFonts w:cs="Arial"/>
                <w:szCs w:val="20"/>
              </w:rPr>
              <w:t xml:space="preserve"> de </w:t>
            </w:r>
            <w:proofErr w:type="spellStart"/>
            <w:r w:rsidRPr="00E823D0">
              <w:rPr>
                <w:rFonts w:cs="Arial"/>
                <w:szCs w:val="20"/>
              </w:rPr>
              <w:t>Resíduos</w:t>
            </w:r>
            <w:proofErr w:type="spellEnd"/>
          </w:p>
        </w:tc>
        <w:tc>
          <w:tcPr>
            <w:tcW w:w="1539" w:type="dxa"/>
            <w:vAlign w:val="center"/>
          </w:tcPr>
          <w:p w14:paraId="5EE3A7D6" w14:textId="77777777" w:rsidR="000A2E58" w:rsidRPr="00E823D0" w:rsidRDefault="000A2E58" w:rsidP="00CE0A8D">
            <w:pPr>
              <w:spacing w:line="240" w:lineRule="auto"/>
              <w:jc w:val="center"/>
              <w:rPr>
                <w:rFonts w:cs="Arial"/>
                <w:szCs w:val="20"/>
              </w:rPr>
            </w:pPr>
            <w:proofErr w:type="spellStart"/>
            <w:r w:rsidRPr="00E823D0">
              <w:rPr>
                <w:rFonts w:cs="Arial"/>
                <w:szCs w:val="20"/>
              </w:rPr>
              <w:t>Mensal</w:t>
            </w:r>
            <w:proofErr w:type="spellEnd"/>
          </w:p>
        </w:tc>
      </w:tr>
    </w:tbl>
    <w:p w14:paraId="559A4030" w14:textId="77777777" w:rsidR="00230695" w:rsidRPr="00E823D0" w:rsidRDefault="000306AC" w:rsidP="0000784E">
      <w:pPr>
        <w:pStyle w:val="Ttulo3"/>
      </w:pPr>
      <w:bookmarkStart w:id="55" w:name="_Toc207975123"/>
      <w:bookmarkEnd w:id="54"/>
      <w:proofErr w:type="spellStart"/>
      <w:r w:rsidRPr="00E823D0">
        <w:t>Relatórios</w:t>
      </w:r>
      <w:proofErr w:type="spellEnd"/>
      <w:r w:rsidRPr="00E823D0">
        <w:t xml:space="preserve"> / </w:t>
      </w:r>
      <w:proofErr w:type="spellStart"/>
      <w:r w:rsidRPr="00E823D0">
        <w:t>Reuniões</w:t>
      </w:r>
      <w:proofErr w:type="spellEnd"/>
      <w:r w:rsidRPr="00E823D0">
        <w:t xml:space="preserve"> de Gestão</w:t>
      </w:r>
      <w:bookmarkEnd w:id="55"/>
    </w:p>
    <w:p w14:paraId="199D4EA7" w14:textId="77777777" w:rsidR="00230695" w:rsidRPr="006A46E4" w:rsidRDefault="000306AC" w:rsidP="000C206F">
      <w:pPr>
        <w:spacing w:after="120"/>
        <w:ind w:left="680"/>
        <w:jc w:val="center"/>
        <w:rPr>
          <w:rFonts w:cs="Arial"/>
          <w:sz w:val="18"/>
          <w:szCs w:val="18"/>
        </w:rPr>
      </w:pPr>
      <w:r w:rsidRPr="006A46E4">
        <w:rPr>
          <w:rFonts w:cs="Arial"/>
          <w:sz w:val="18"/>
          <w:szCs w:val="18"/>
        </w:rPr>
        <w:t xml:space="preserve">Quadro 04 – </w:t>
      </w:r>
      <w:proofErr w:type="spellStart"/>
      <w:r w:rsidRPr="006A46E4">
        <w:rPr>
          <w:rFonts w:cs="Arial"/>
          <w:sz w:val="18"/>
          <w:szCs w:val="18"/>
        </w:rPr>
        <w:t>Relatórios</w:t>
      </w:r>
      <w:proofErr w:type="spellEnd"/>
      <w:r w:rsidRPr="006A46E4">
        <w:rPr>
          <w:rFonts w:cs="Arial"/>
          <w:sz w:val="18"/>
          <w:szCs w:val="18"/>
        </w:rPr>
        <w:t xml:space="preserve"> / </w:t>
      </w:r>
      <w:proofErr w:type="spellStart"/>
      <w:r w:rsidRPr="006A46E4">
        <w:rPr>
          <w:rFonts w:cs="Arial"/>
          <w:sz w:val="18"/>
          <w:szCs w:val="18"/>
        </w:rPr>
        <w:t>Reuniões</w:t>
      </w:r>
      <w:proofErr w:type="spellEnd"/>
      <w:r w:rsidRPr="006A46E4">
        <w:rPr>
          <w:rFonts w:cs="Arial"/>
          <w:sz w:val="18"/>
          <w:szCs w:val="18"/>
        </w:rPr>
        <w:t xml:space="preserve"> de Gestão</w:t>
      </w:r>
    </w:p>
    <w:tbl>
      <w:tblPr>
        <w:tblStyle w:val="Tabelacomgrade"/>
        <w:tblW w:w="0" w:type="auto"/>
        <w:jc w:val="center"/>
        <w:tblLook w:val="04A0" w:firstRow="1" w:lastRow="0" w:firstColumn="1" w:lastColumn="0" w:noHBand="0" w:noVBand="1"/>
      </w:tblPr>
      <w:tblGrid>
        <w:gridCol w:w="1660"/>
        <w:gridCol w:w="4893"/>
        <w:gridCol w:w="1539"/>
        <w:gridCol w:w="1728"/>
      </w:tblGrid>
      <w:tr w:rsidR="00921DDA" w:rsidRPr="00E823D0" w14:paraId="44B86606" w14:textId="77777777" w:rsidTr="0000784E">
        <w:trPr>
          <w:trHeight w:val="372"/>
          <w:jc w:val="center"/>
        </w:trPr>
        <w:tc>
          <w:tcPr>
            <w:tcW w:w="1660" w:type="dxa"/>
            <w:shd w:val="clear" w:color="auto" w:fill="00B050"/>
            <w:vAlign w:val="center"/>
          </w:tcPr>
          <w:p w14:paraId="0919A825" w14:textId="77777777" w:rsidR="00921DDA" w:rsidRPr="00E823D0" w:rsidRDefault="00921DDA" w:rsidP="00CE0A8D">
            <w:pPr>
              <w:spacing w:line="240" w:lineRule="auto"/>
              <w:jc w:val="center"/>
              <w:rPr>
                <w:rFonts w:cs="Arial"/>
                <w:b/>
                <w:szCs w:val="20"/>
              </w:rPr>
            </w:pPr>
            <w:r w:rsidRPr="00E823D0">
              <w:rPr>
                <w:rFonts w:cs="Arial"/>
                <w:b/>
                <w:szCs w:val="20"/>
              </w:rPr>
              <w:t>RELATÓRIOS</w:t>
            </w:r>
          </w:p>
        </w:tc>
        <w:tc>
          <w:tcPr>
            <w:tcW w:w="4893" w:type="dxa"/>
            <w:shd w:val="clear" w:color="auto" w:fill="00B050"/>
          </w:tcPr>
          <w:p w14:paraId="385452AF" w14:textId="77777777" w:rsidR="00921DDA" w:rsidRPr="00E823D0" w:rsidRDefault="00921DDA" w:rsidP="00CE0A8D">
            <w:pPr>
              <w:spacing w:line="240" w:lineRule="auto"/>
              <w:jc w:val="center"/>
              <w:rPr>
                <w:rFonts w:cs="Arial"/>
                <w:b/>
                <w:szCs w:val="20"/>
              </w:rPr>
            </w:pPr>
            <w:r w:rsidRPr="00E823D0">
              <w:rPr>
                <w:rFonts w:cs="Arial"/>
                <w:b/>
                <w:szCs w:val="20"/>
              </w:rPr>
              <w:t>ITENS ABORDADOS</w:t>
            </w:r>
          </w:p>
        </w:tc>
        <w:tc>
          <w:tcPr>
            <w:tcW w:w="1539" w:type="dxa"/>
            <w:shd w:val="clear" w:color="auto" w:fill="00B050"/>
            <w:vAlign w:val="center"/>
          </w:tcPr>
          <w:p w14:paraId="15F4C2BE" w14:textId="77777777" w:rsidR="00921DDA" w:rsidRPr="00E823D0" w:rsidRDefault="00921DDA" w:rsidP="00CE0A8D">
            <w:pPr>
              <w:spacing w:line="240" w:lineRule="auto"/>
              <w:jc w:val="center"/>
              <w:rPr>
                <w:rFonts w:cs="Arial"/>
                <w:b/>
                <w:szCs w:val="20"/>
              </w:rPr>
            </w:pPr>
            <w:r w:rsidRPr="00E823D0">
              <w:rPr>
                <w:rFonts w:cs="Arial"/>
                <w:b/>
                <w:szCs w:val="20"/>
              </w:rPr>
              <w:t>FREQUÊNCIA</w:t>
            </w:r>
          </w:p>
        </w:tc>
        <w:tc>
          <w:tcPr>
            <w:tcW w:w="1728" w:type="dxa"/>
            <w:shd w:val="clear" w:color="auto" w:fill="00B050"/>
            <w:vAlign w:val="center"/>
          </w:tcPr>
          <w:p w14:paraId="69DFAB38" w14:textId="77777777" w:rsidR="00921DDA" w:rsidRPr="00E823D0" w:rsidRDefault="00921DDA" w:rsidP="00CE0A8D">
            <w:pPr>
              <w:spacing w:line="240" w:lineRule="auto"/>
              <w:jc w:val="center"/>
              <w:rPr>
                <w:rFonts w:cs="Arial"/>
                <w:b/>
                <w:szCs w:val="20"/>
              </w:rPr>
            </w:pPr>
            <w:r w:rsidRPr="00E823D0">
              <w:rPr>
                <w:rFonts w:cs="Arial"/>
                <w:b/>
                <w:szCs w:val="20"/>
              </w:rPr>
              <w:t>RESPONSÁVEL</w:t>
            </w:r>
          </w:p>
        </w:tc>
      </w:tr>
      <w:tr w:rsidR="00921DDA" w:rsidRPr="00E823D0" w14:paraId="160A77B0" w14:textId="77777777" w:rsidTr="00CE0A8D">
        <w:trPr>
          <w:jc w:val="center"/>
        </w:trPr>
        <w:tc>
          <w:tcPr>
            <w:tcW w:w="1660" w:type="dxa"/>
            <w:vAlign w:val="center"/>
          </w:tcPr>
          <w:p w14:paraId="712ED67C" w14:textId="77777777" w:rsidR="00921DDA" w:rsidRPr="00E823D0" w:rsidRDefault="00921DDA" w:rsidP="00CE0A8D">
            <w:pPr>
              <w:spacing w:line="240" w:lineRule="auto"/>
              <w:jc w:val="center"/>
              <w:rPr>
                <w:rFonts w:cs="Arial"/>
                <w:szCs w:val="20"/>
              </w:rPr>
            </w:pPr>
            <w:proofErr w:type="spellStart"/>
            <w:r w:rsidRPr="00E823D0">
              <w:rPr>
                <w:rFonts w:cs="Arial"/>
                <w:szCs w:val="20"/>
              </w:rPr>
              <w:t>Relatório</w:t>
            </w:r>
            <w:proofErr w:type="spellEnd"/>
            <w:r w:rsidRPr="00E823D0">
              <w:rPr>
                <w:rFonts w:cs="Arial"/>
                <w:szCs w:val="20"/>
              </w:rPr>
              <w:t xml:space="preserve"> </w:t>
            </w:r>
            <w:proofErr w:type="spellStart"/>
            <w:r w:rsidRPr="00E823D0">
              <w:rPr>
                <w:rFonts w:cs="Arial"/>
                <w:szCs w:val="20"/>
              </w:rPr>
              <w:t>Gerencial</w:t>
            </w:r>
            <w:proofErr w:type="spellEnd"/>
          </w:p>
        </w:tc>
        <w:tc>
          <w:tcPr>
            <w:tcW w:w="4893" w:type="dxa"/>
          </w:tcPr>
          <w:p w14:paraId="2CE738E0" w14:textId="77777777" w:rsidR="00921DDA" w:rsidRPr="00E823D0" w:rsidRDefault="00921DDA" w:rsidP="00CE0A8D">
            <w:pPr>
              <w:spacing w:line="240" w:lineRule="auto"/>
              <w:jc w:val="center"/>
              <w:rPr>
                <w:rFonts w:cs="Arial"/>
                <w:szCs w:val="20"/>
                <w:lang w:val="pt-BR"/>
              </w:rPr>
            </w:pPr>
            <w:r w:rsidRPr="00E823D0">
              <w:rPr>
                <w:rFonts w:cs="Arial"/>
                <w:szCs w:val="20"/>
                <w:lang w:val="pt-BR"/>
              </w:rPr>
              <w:t>- Destinação Final:</w:t>
            </w:r>
          </w:p>
          <w:p w14:paraId="3D7DBD85" w14:textId="77777777" w:rsidR="00921DDA" w:rsidRPr="00E823D0" w:rsidRDefault="00921DDA" w:rsidP="00CE0A8D">
            <w:pPr>
              <w:spacing w:line="240" w:lineRule="auto"/>
              <w:jc w:val="center"/>
              <w:rPr>
                <w:rFonts w:cs="Arial"/>
                <w:szCs w:val="20"/>
                <w:lang w:val="pt-BR"/>
              </w:rPr>
            </w:pPr>
            <w:r w:rsidRPr="00E823D0">
              <w:rPr>
                <w:rFonts w:cs="Arial"/>
                <w:szCs w:val="20"/>
                <w:lang w:val="pt-BR"/>
              </w:rPr>
              <w:t>(Histórico por Tipo de Resíduos);</w:t>
            </w:r>
          </w:p>
          <w:p w14:paraId="1BDC707C" w14:textId="77777777" w:rsidR="00921DDA" w:rsidRPr="00E823D0" w:rsidRDefault="00921DDA" w:rsidP="00CE0A8D">
            <w:pPr>
              <w:spacing w:line="240" w:lineRule="auto"/>
              <w:jc w:val="center"/>
              <w:rPr>
                <w:rFonts w:cs="Arial"/>
                <w:szCs w:val="20"/>
                <w:lang w:val="pt-BR"/>
              </w:rPr>
            </w:pPr>
          </w:p>
          <w:p w14:paraId="72D3FE5D" w14:textId="77777777" w:rsidR="00921DDA" w:rsidRPr="00E823D0" w:rsidRDefault="00921DDA" w:rsidP="00CE0A8D">
            <w:pPr>
              <w:spacing w:line="240" w:lineRule="auto"/>
              <w:jc w:val="center"/>
              <w:rPr>
                <w:rFonts w:cs="Arial"/>
                <w:szCs w:val="20"/>
                <w:lang w:val="pt-BR"/>
              </w:rPr>
            </w:pPr>
            <w:r w:rsidRPr="00E823D0">
              <w:rPr>
                <w:rFonts w:cs="Arial"/>
                <w:szCs w:val="20"/>
                <w:lang w:val="pt-BR"/>
              </w:rPr>
              <w:t>- Controle Documental:</w:t>
            </w:r>
          </w:p>
          <w:p w14:paraId="49D23444" w14:textId="77777777" w:rsidR="00921DDA" w:rsidRPr="00E823D0" w:rsidRDefault="00921DDA" w:rsidP="00CE0A8D">
            <w:pPr>
              <w:spacing w:line="240" w:lineRule="auto"/>
              <w:jc w:val="center"/>
              <w:rPr>
                <w:rFonts w:cs="Arial"/>
                <w:szCs w:val="20"/>
                <w:lang w:val="pt-BR"/>
              </w:rPr>
            </w:pPr>
            <w:r w:rsidRPr="00E823D0">
              <w:rPr>
                <w:rFonts w:cs="Arial"/>
                <w:szCs w:val="20"/>
                <w:lang w:val="pt-BR"/>
              </w:rPr>
              <w:t>(Histórico/Emitidos/Recebidos/Pendentes)</w:t>
            </w:r>
          </w:p>
          <w:p w14:paraId="202BDF8F" w14:textId="77777777" w:rsidR="00921DDA" w:rsidRPr="00E823D0" w:rsidRDefault="00921DDA" w:rsidP="00CE0A8D">
            <w:pPr>
              <w:spacing w:line="240" w:lineRule="auto"/>
              <w:jc w:val="center"/>
              <w:rPr>
                <w:rFonts w:cs="Arial"/>
                <w:szCs w:val="20"/>
                <w:lang w:val="pt-BR"/>
              </w:rPr>
            </w:pPr>
          </w:p>
          <w:p w14:paraId="4E2C3608" w14:textId="77777777" w:rsidR="00921DDA" w:rsidRPr="00E823D0" w:rsidRDefault="00921DDA" w:rsidP="00CE0A8D">
            <w:pPr>
              <w:spacing w:line="240" w:lineRule="auto"/>
              <w:jc w:val="center"/>
              <w:rPr>
                <w:rFonts w:cs="Arial"/>
                <w:szCs w:val="20"/>
                <w:lang w:val="pt-BR"/>
              </w:rPr>
            </w:pPr>
            <w:r w:rsidRPr="00E823D0">
              <w:rPr>
                <w:rFonts w:cs="Arial"/>
                <w:szCs w:val="20"/>
                <w:lang w:val="pt-BR"/>
              </w:rPr>
              <w:t>- Disposição de Equipamentos:</w:t>
            </w:r>
          </w:p>
          <w:p w14:paraId="1121BCE2" w14:textId="77777777" w:rsidR="00921DDA" w:rsidRPr="00E823D0" w:rsidRDefault="00921DDA" w:rsidP="00CE0A8D">
            <w:pPr>
              <w:spacing w:line="240" w:lineRule="auto"/>
              <w:jc w:val="center"/>
              <w:rPr>
                <w:rFonts w:cs="Arial"/>
                <w:szCs w:val="20"/>
                <w:lang w:val="pt-BR"/>
              </w:rPr>
            </w:pPr>
            <w:r w:rsidRPr="00E823D0">
              <w:rPr>
                <w:rFonts w:cs="Arial"/>
                <w:szCs w:val="20"/>
                <w:lang w:val="pt-BR"/>
              </w:rPr>
              <w:t>(Quantitativo/Histórico)</w:t>
            </w:r>
          </w:p>
          <w:p w14:paraId="5657D3C3" w14:textId="77777777" w:rsidR="00921DDA" w:rsidRPr="00E823D0" w:rsidRDefault="00921DDA" w:rsidP="00CE0A8D">
            <w:pPr>
              <w:spacing w:line="240" w:lineRule="auto"/>
              <w:jc w:val="center"/>
              <w:rPr>
                <w:rFonts w:cs="Arial"/>
                <w:szCs w:val="20"/>
                <w:lang w:val="pt-BR"/>
              </w:rPr>
            </w:pPr>
          </w:p>
          <w:p w14:paraId="0263B962" w14:textId="77777777" w:rsidR="00921DDA" w:rsidRPr="00E823D0" w:rsidRDefault="00921DDA" w:rsidP="00CE0A8D">
            <w:pPr>
              <w:spacing w:line="240" w:lineRule="auto"/>
              <w:jc w:val="center"/>
              <w:rPr>
                <w:rFonts w:cs="Arial"/>
                <w:szCs w:val="20"/>
                <w:lang w:val="pt-BR"/>
              </w:rPr>
            </w:pPr>
            <w:r w:rsidRPr="00E823D0">
              <w:rPr>
                <w:rFonts w:cs="Arial"/>
                <w:szCs w:val="20"/>
                <w:lang w:val="pt-BR"/>
              </w:rPr>
              <w:t>- Indicadores</w:t>
            </w:r>
          </w:p>
          <w:p w14:paraId="46CB9A66" w14:textId="77777777" w:rsidR="00921DDA" w:rsidRPr="00E823D0" w:rsidRDefault="00921DDA" w:rsidP="00CE0A8D">
            <w:pPr>
              <w:spacing w:line="240" w:lineRule="auto"/>
              <w:jc w:val="center"/>
              <w:rPr>
                <w:rFonts w:cs="Arial"/>
                <w:szCs w:val="20"/>
                <w:lang w:val="pt-BR"/>
              </w:rPr>
            </w:pPr>
            <w:r w:rsidRPr="00E823D0">
              <w:rPr>
                <w:rFonts w:cs="Arial"/>
                <w:szCs w:val="20"/>
                <w:lang w:val="pt-BR"/>
              </w:rPr>
              <w:t>(Descritos no Item 10)</w:t>
            </w:r>
          </w:p>
          <w:p w14:paraId="0BEF24EF" w14:textId="77777777" w:rsidR="00921DDA" w:rsidRPr="00E823D0" w:rsidRDefault="00921DDA" w:rsidP="00CE0A8D">
            <w:pPr>
              <w:spacing w:line="240" w:lineRule="auto"/>
              <w:jc w:val="center"/>
              <w:rPr>
                <w:rFonts w:cs="Arial"/>
                <w:szCs w:val="20"/>
                <w:lang w:val="pt-BR"/>
              </w:rPr>
            </w:pPr>
          </w:p>
          <w:p w14:paraId="7068A230" w14:textId="77777777" w:rsidR="00921DDA" w:rsidRPr="00E823D0" w:rsidRDefault="00921DDA" w:rsidP="00CE0A8D">
            <w:pPr>
              <w:spacing w:line="240" w:lineRule="auto"/>
              <w:jc w:val="center"/>
              <w:rPr>
                <w:rFonts w:cs="Arial"/>
                <w:szCs w:val="20"/>
                <w:lang w:val="pt-BR"/>
              </w:rPr>
            </w:pPr>
            <w:r w:rsidRPr="00E823D0">
              <w:rPr>
                <w:rFonts w:cs="Arial"/>
                <w:szCs w:val="20"/>
                <w:lang w:val="pt-BR"/>
              </w:rPr>
              <w:t>- Considerações gerais</w:t>
            </w:r>
          </w:p>
        </w:tc>
        <w:tc>
          <w:tcPr>
            <w:tcW w:w="1539" w:type="dxa"/>
            <w:vAlign w:val="center"/>
          </w:tcPr>
          <w:p w14:paraId="79230292" w14:textId="77777777" w:rsidR="00921DDA" w:rsidRPr="00E823D0" w:rsidRDefault="00921DDA" w:rsidP="00CE0A8D">
            <w:pPr>
              <w:spacing w:line="240" w:lineRule="auto"/>
              <w:jc w:val="center"/>
              <w:rPr>
                <w:rFonts w:cs="Arial"/>
                <w:szCs w:val="20"/>
              </w:rPr>
            </w:pPr>
            <w:proofErr w:type="spellStart"/>
            <w:r w:rsidRPr="00E823D0">
              <w:rPr>
                <w:rFonts w:cs="Arial"/>
                <w:szCs w:val="20"/>
              </w:rPr>
              <w:t>Mensal</w:t>
            </w:r>
            <w:proofErr w:type="spellEnd"/>
          </w:p>
        </w:tc>
        <w:tc>
          <w:tcPr>
            <w:tcW w:w="1728" w:type="dxa"/>
            <w:vAlign w:val="center"/>
          </w:tcPr>
          <w:p w14:paraId="4F26940C" w14:textId="77777777" w:rsidR="00921DDA" w:rsidRPr="00E823D0" w:rsidRDefault="00921DDA" w:rsidP="00CE0A8D">
            <w:pPr>
              <w:spacing w:line="240" w:lineRule="auto"/>
              <w:jc w:val="center"/>
              <w:rPr>
                <w:rFonts w:cs="Arial"/>
                <w:szCs w:val="20"/>
              </w:rPr>
            </w:pPr>
            <w:proofErr w:type="spellStart"/>
            <w:r w:rsidRPr="00E823D0">
              <w:rPr>
                <w:rFonts w:cs="Arial"/>
                <w:szCs w:val="20"/>
              </w:rPr>
              <w:t>Gerenciadora</w:t>
            </w:r>
            <w:proofErr w:type="spellEnd"/>
            <w:r w:rsidRPr="00E823D0">
              <w:rPr>
                <w:rFonts w:cs="Arial"/>
                <w:szCs w:val="20"/>
              </w:rPr>
              <w:t xml:space="preserve"> de </w:t>
            </w:r>
            <w:proofErr w:type="spellStart"/>
            <w:r w:rsidRPr="00E823D0">
              <w:rPr>
                <w:rFonts w:cs="Arial"/>
                <w:szCs w:val="20"/>
              </w:rPr>
              <w:t>Resíduos</w:t>
            </w:r>
            <w:proofErr w:type="spellEnd"/>
          </w:p>
        </w:tc>
      </w:tr>
      <w:tr w:rsidR="00921DDA" w:rsidRPr="00E823D0" w14:paraId="6B1636D2" w14:textId="77777777" w:rsidTr="00CE0A8D">
        <w:trPr>
          <w:jc w:val="center"/>
        </w:trPr>
        <w:tc>
          <w:tcPr>
            <w:tcW w:w="1660" w:type="dxa"/>
            <w:vAlign w:val="center"/>
          </w:tcPr>
          <w:p w14:paraId="2A9E60EC" w14:textId="77777777" w:rsidR="00921DDA" w:rsidRPr="00E823D0" w:rsidRDefault="00921DDA" w:rsidP="00CE0A8D">
            <w:pPr>
              <w:spacing w:line="240" w:lineRule="auto"/>
              <w:jc w:val="center"/>
              <w:rPr>
                <w:rFonts w:cs="Arial"/>
                <w:szCs w:val="20"/>
              </w:rPr>
            </w:pPr>
            <w:r w:rsidRPr="00E823D0">
              <w:rPr>
                <w:rFonts w:cs="Arial"/>
                <w:szCs w:val="20"/>
              </w:rPr>
              <w:lastRenderedPageBreak/>
              <w:t xml:space="preserve">Dashboard de </w:t>
            </w:r>
            <w:proofErr w:type="spellStart"/>
            <w:r w:rsidRPr="00E823D0">
              <w:rPr>
                <w:rFonts w:cs="Arial"/>
                <w:szCs w:val="20"/>
              </w:rPr>
              <w:t>Resíduos</w:t>
            </w:r>
            <w:proofErr w:type="spellEnd"/>
            <w:r w:rsidRPr="00E823D0">
              <w:rPr>
                <w:rFonts w:cs="Arial"/>
                <w:szCs w:val="20"/>
              </w:rPr>
              <w:t xml:space="preserve"> </w:t>
            </w:r>
            <w:proofErr w:type="spellStart"/>
            <w:r w:rsidRPr="00E823D0">
              <w:rPr>
                <w:rFonts w:cs="Arial"/>
                <w:szCs w:val="20"/>
              </w:rPr>
              <w:t>Sólidos</w:t>
            </w:r>
            <w:proofErr w:type="spellEnd"/>
          </w:p>
        </w:tc>
        <w:tc>
          <w:tcPr>
            <w:tcW w:w="4893" w:type="dxa"/>
            <w:vAlign w:val="center"/>
          </w:tcPr>
          <w:p w14:paraId="18F90A3D" w14:textId="77777777" w:rsidR="00921DDA" w:rsidRPr="00E823D0" w:rsidRDefault="00921DDA" w:rsidP="00CE0A8D">
            <w:pPr>
              <w:spacing w:line="240" w:lineRule="auto"/>
              <w:jc w:val="center"/>
              <w:rPr>
                <w:rFonts w:cs="Arial"/>
                <w:szCs w:val="20"/>
                <w:lang w:val="pt-BR"/>
              </w:rPr>
            </w:pPr>
            <w:r w:rsidRPr="00E823D0">
              <w:rPr>
                <w:rFonts w:cs="Arial"/>
                <w:szCs w:val="20"/>
                <w:lang w:val="pt-BR"/>
              </w:rPr>
              <w:t>- Quantitativo/Qualitativo de resíduos sólidos gerados por área e total;</w:t>
            </w:r>
          </w:p>
          <w:p w14:paraId="250A8B19" w14:textId="77777777" w:rsidR="00921DDA" w:rsidRPr="00E823D0" w:rsidRDefault="00921DDA" w:rsidP="00CE0A8D">
            <w:pPr>
              <w:spacing w:line="240" w:lineRule="auto"/>
              <w:jc w:val="center"/>
              <w:rPr>
                <w:rFonts w:cs="Arial"/>
                <w:szCs w:val="20"/>
                <w:lang w:val="pt-BR"/>
              </w:rPr>
            </w:pPr>
          </w:p>
          <w:p w14:paraId="2086F5C2" w14:textId="77777777" w:rsidR="00921DDA" w:rsidRPr="00E823D0" w:rsidRDefault="00921DDA" w:rsidP="00CE0A8D">
            <w:pPr>
              <w:spacing w:line="240" w:lineRule="auto"/>
              <w:jc w:val="center"/>
              <w:rPr>
                <w:rFonts w:cs="Arial"/>
                <w:szCs w:val="20"/>
                <w:lang w:val="pt-BR"/>
              </w:rPr>
            </w:pPr>
            <w:r w:rsidRPr="00E823D0">
              <w:rPr>
                <w:rFonts w:cs="Arial"/>
                <w:szCs w:val="20"/>
                <w:lang w:val="pt-BR"/>
              </w:rPr>
              <w:t>- Quantitativo/Qualitativo de resíduos sólidos destinado.</w:t>
            </w:r>
          </w:p>
        </w:tc>
        <w:tc>
          <w:tcPr>
            <w:tcW w:w="1539" w:type="dxa"/>
            <w:vAlign w:val="center"/>
          </w:tcPr>
          <w:p w14:paraId="748EC560" w14:textId="77777777" w:rsidR="00921DDA" w:rsidRPr="00E823D0" w:rsidRDefault="00921DDA" w:rsidP="00CE0A8D">
            <w:pPr>
              <w:spacing w:line="240" w:lineRule="auto"/>
              <w:jc w:val="center"/>
              <w:rPr>
                <w:rFonts w:cs="Arial"/>
                <w:szCs w:val="20"/>
              </w:rPr>
            </w:pPr>
            <w:r w:rsidRPr="00E823D0">
              <w:rPr>
                <w:rFonts w:cs="Arial"/>
                <w:szCs w:val="20"/>
              </w:rPr>
              <w:t>Online</w:t>
            </w:r>
          </w:p>
        </w:tc>
        <w:tc>
          <w:tcPr>
            <w:tcW w:w="1728" w:type="dxa"/>
            <w:vAlign w:val="center"/>
          </w:tcPr>
          <w:p w14:paraId="2436F308" w14:textId="77777777" w:rsidR="00921DDA" w:rsidRPr="00E823D0" w:rsidRDefault="00921DDA" w:rsidP="00CE0A8D">
            <w:pPr>
              <w:spacing w:line="240" w:lineRule="auto"/>
              <w:jc w:val="center"/>
              <w:rPr>
                <w:rFonts w:cs="Arial"/>
                <w:szCs w:val="20"/>
              </w:rPr>
            </w:pPr>
            <w:proofErr w:type="spellStart"/>
            <w:r w:rsidRPr="00E823D0">
              <w:rPr>
                <w:rFonts w:cs="Arial"/>
                <w:szCs w:val="20"/>
              </w:rPr>
              <w:t>Gerenciadora</w:t>
            </w:r>
            <w:proofErr w:type="spellEnd"/>
            <w:r w:rsidRPr="00E823D0">
              <w:rPr>
                <w:rFonts w:cs="Arial"/>
                <w:szCs w:val="20"/>
              </w:rPr>
              <w:t xml:space="preserve"> de </w:t>
            </w:r>
            <w:proofErr w:type="spellStart"/>
            <w:r w:rsidRPr="00E823D0">
              <w:rPr>
                <w:rFonts w:cs="Arial"/>
                <w:szCs w:val="20"/>
              </w:rPr>
              <w:t>Resíduos</w:t>
            </w:r>
            <w:proofErr w:type="spellEnd"/>
          </w:p>
        </w:tc>
      </w:tr>
      <w:tr w:rsidR="00921DDA" w:rsidRPr="00E823D0" w14:paraId="2728DEF2" w14:textId="77777777" w:rsidTr="00CE0A8D">
        <w:trPr>
          <w:jc w:val="center"/>
        </w:trPr>
        <w:tc>
          <w:tcPr>
            <w:tcW w:w="1660" w:type="dxa"/>
            <w:vAlign w:val="center"/>
          </w:tcPr>
          <w:p w14:paraId="4E4209FA" w14:textId="77777777" w:rsidR="00921DDA" w:rsidRPr="00E823D0" w:rsidRDefault="00921DDA" w:rsidP="00CE0A8D">
            <w:pPr>
              <w:spacing w:line="240" w:lineRule="auto"/>
              <w:jc w:val="center"/>
              <w:rPr>
                <w:rFonts w:cs="Arial"/>
                <w:szCs w:val="20"/>
                <w:lang w:val="pt-BR"/>
              </w:rPr>
            </w:pPr>
            <w:r w:rsidRPr="00E823D0">
              <w:rPr>
                <w:rFonts w:cs="Arial"/>
                <w:szCs w:val="20"/>
                <w:lang w:val="pt-BR"/>
              </w:rPr>
              <w:t>Reunião com a Gerenciadora de Resíduos</w:t>
            </w:r>
          </w:p>
        </w:tc>
        <w:tc>
          <w:tcPr>
            <w:tcW w:w="4893" w:type="dxa"/>
            <w:vAlign w:val="center"/>
          </w:tcPr>
          <w:p w14:paraId="5685A70B" w14:textId="77777777" w:rsidR="00921DDA" w:rsidRPr="00E823D0" w:rsidRDefault="00921DDA" w:rsidP="00CE0A8D">
            <w:pPr>
              <w:spacing w:line="240" w:lineRule="auto"/>
              <w:jc w:val="center"/>
              <w:rPr>
                <w:rFonts w:cs="Arial"/>
                <w:szCs w:val="20"/>
                <w:lang w:val="pt-BR"/>
              </w:rPr>
            </w:pPr>
            <w:r w:rsidRPr="00E823D0">
              <w:rPr>
                <w:rFonts w:cs="Arial"/>
                <w:szCs w:val="20"/>
                <w:lang w:val="pt-BR"/>
              </w:rPr>
              <w:t>Considerações gerais sobre o gerenciamento de resíduos e acompanhamento de pauta e planos de ação</w:t>
            </w:r>
          </w:p>
        </w:tc>
        <w:tc>
          <w:tcPr>
            <w:tcW w:w="1539" w:type="dxa"/>
            <w:vAlign w:val="center"/>
          </w:tcPr>
          <w:p w14:paraId="60662810" w14:textId="77777777" w:rsidR="00921DDA" w:rsidRPr="00E823D0" w:rsidRDefault="00921DDA" w:rsidP="00CE0A8D">
            <w:pPr>
              <w:spacing w:line="240" w:lineRule="auto"/>
              <w:jc w:val="center"/>
              <w:rPr>
                <w:rFonts w:cs="Arial"/>
                <w:szCs w:val="20"/>
              </w:rPr>
            </w:pPr>
            <w:proofErr w:type="spellStart"/>
            <w:r w:rsidRPr="00E823D0">
              <w:rPr>
                <w:rFonts w:cs="Arial"/>
                <w:szCs w:val="20"/>
              </w:rPr>
              <w:t>Semanal</w:t>
            </w:r>
            <w:proofErr w:type="spellEnd"/>
          </w:p>
        </w:tc>
        <w:tc>
          <w:tcPr>
            <w:tcW w:w="1728" w:type="dxa"/>
            <w:vAlign w:val="center"/>
          </w:tcPr>
          <w:p w14:paraId="4A1BCA33" w14:textId="77777777" w:rsidR="00921DDA" w:rsidRPr="00E823D0" w:rsidRDefault="00921DDA" w:rsidP="00CE0A8D">
            <w:pPr>
              <w:spacing w:line="240" w:lineRule="auto"/>
              <w:jc w:val="center"/>
              <w:rPr>
                <w:rFonts w:cs="Arial"/>
                <w:szCs w:val="20"/>
              </w:rPr>
            </w:pPr>
            <w:r w:rsidRPr="00E823D0">
              <w:rPr>
                <w:rFonts w:cs="Arial"/>
                <w:szCs w:val="20"/>
              </w:rPr>
              <w:t xml:space="preserve">LD Celulose </w:t>
            </w:r>
          </w:p>
        </w:tc>
      </w:tr>
    </w:tbl>
    <w:p w14:paraId="7E62AE04" w14:textId="77777777" w:rsidR="00230695" w:rsidRPr="00230695" w:rsidRDefault="000306AC" w:rsidP="0000784E">
      <w:pPr>
        <w:pStyle w:val="Ttulo3"/>
      </w:pPr>
      <w:bookmarkStart w:id="56" w:name="_Toc207975124"/>
      <w:r w:rsidRPr="00230695">
        <w:t>‎‎‎‎‎</w:t>
      </w:r>
      <w:proofErr w:type="spellStart"/>
      <w:r w:rsidRPr="00230695">
        <w:t>Procedimentos</w:t>
      </w:r>
      <w:proofErr w:type="spellEnd"/>
      <w:r w:rsidRPr="00230695">
        <w:t xml:space="preserve"> de </w:t>
      </w:r>
      <w:proofErr w:type="spellStart"/>
      <w:r w:rsidRPr="00230695">
        <w:t>Apoio</w:t>
      </w:r>
      <w:bookmarkEnd w:id="56"/>
      <w:proofErr w:type="spellEnd"/>
    </w:p>
    <w:p w14:paraId="2ABABB0D" w14:textId="77777777" w:rsidR="00230695" w:rsidRPr="0000784E" w:rsidRDefault="000306AC" w:rsidP="000C206F">
      <w:pPr>
        <w:spacing w:after="120"/>
        <w:ind w:left="680"/>
        <w:rPr>
          <w:lang w:val="pt-BR"/>
        </w:rPr>
      </w:pPr>
      <w:r w:rsidRPr="0000784E">
        <w:rPr>
          <w:lang w:val="pt-BR"/>
        </w:rPr>
        <w:t>A LD Celulose conta ainda com procedimentos de apoio para auxiliar o gerenciamento de resíduos:</w:t>
      </w:r>
    </w:p>
    <w:p w14:paraId="58A6B544" w14:textId="77777777" w:rsidR="00230695" w:rsidRDefault="000306AC" w:rsidP="000C206F">
      <w:pPr>
        <w:spacing w:after="120"/>
        <w:ind w:left="680"/>
        <w:jc w:val="center"/>
      </w:pPr>
      <w:r w:rsidRPr="00230695">
        <w:t>‎‎‎‎‎‎</w:t>
      </w:r>
      <w:r w:rsidRPr="006A46E4">
        <w:rPr>
          <w:sz w:val="18"/>
          <w:szCs w:val="18"/>
        </w:rPr>
        <w:t xml:space="preserve">Quadro 05 – </w:t>
      </w:r>
      <w:proofErr w:type="spellStart"/>
      <w:r w:rsidRPr="006A46E4">
        <w:rPr>
          <w:sz w:val="18"/>
          <w:szCs w:val="18"/>
        </w:rPr>
        <w:t>Procedimentos</w:t>
      </w:r>
      <w:proofErr w:type="spellEnd"/>
      <w:r w:rsidRPr="006A46E4">
        <w:rPr>
          <w:sz w:val="18"/>
          <w:szCs w:val="18"/>
        </w:rPr>
        <w:t xml:space="preserve"> </w:t>
      </w:r>
      <w:proofErr w:type="spellStart"/>
      <w:r w:rsidRPr="006A46E4">
        <w:rPr>
          <w:sz w:val="18"/>
          <w:szCs w:val="18"/>
        </w:rPr>
        <w:t>Operacionais</w:t>
      </w:r>
      <w:proofErr w:type="spellEnd"/>
    </w:p>
    <w:tbl>
      <w:tblPr>
        <w:tblStyle w:val="Tabelacomgrade"/>
        <w:tblW w:w="5000" w:type="pct"/>
        <w:tblLook w:val="04A0" w:firstRow="1" w:lastRow="0" w:firstColumn="1" w:lastColumn="0" w:noHBand="0" w:noVBand="1"/>
      </w:tblPr>
      <w:tblGrid>
        <w:gridCol w:w="2017"/>
        <w:gridCol w:w="1946"/>
        <w:gridCol w:w="5857"/>
      </w:tblGrid>
      <w:tr w:rsidR="00921DDA" w:rsidRPr="00550FD9" w14:paraId="4E8ED437" w14:textId="77777777" w:rsidTr="00CE0A8D">
        <w:tc>
          <w:tcPr>
            <w:tcW w:w="1027" w:type="pct"/>
            <w:shd w:val="clear" w:color="auto" w:fill="00B050"/>
            <w:vAlign w:val="center"/>
          </w:tcPr>
          <w:p w14:paraId="3B633468" w14:textId="77777777" w:rsidR="00921DDA" w:rsidRPr="00E823D0" w:rsidRDefault="00921DDA" w:rsidP="00CE0A8D">
            <w:pPr>
              <w:pStyle w:val="artigo"/>
              <w:spacing w:before="0" w:beforeAutospacing="0" w:after="0" w:afterAutospacing="0"/>
              <w:jc w:val="center"/>
              <w:rPr>
                <w:rFonts w:ascii="Arial" w:hAnsi="Arial" w:cs="Arial"/>
                <w:b/>
                <w:sz w:val="20"/>
                <w:szCs w:val="20"/>
              </w:rPr>
            </w:pPr>
            <w:r w:rsidRPr="00E823D0">
              <w:rPr>
                <w:rFonts w:ascii="Arial" w:hAnsi="Arial" w:cs="Arial"/>
                <w:b/>
                <w:sz w:val="20"/>
                <w:szCs w:val="20"/>
              </w:rPr>
              <w:t>IDENTIFICAÇÃO DO PROCEDIMENTO</w:t>
            </w:r>
          </w:p>
        </w:tc>
        <w:tc>
          <w:tcPr>
            <w:tcW w:w="991" w:type="pct"/>
            <w:shd w:val="clear" w:color="auto" w:fill="00B050"/>
            <w:vAlign w:val="center"/>
          </w:tcPr>
          <w:p w14:paraId="67DE5604" w14:textId="77777777" w:rsidR="00921DDA" w:rsidRPr="00E823D0" w:rsidRDefault="00921DDA" w:rsidP="00CE0A8D">
            <w:pPr>
              <w:pStyle w:val="artigo"/>
              <w:spacing w:before="0" w:beforeAutospacing="0" w:after="0" w:afterAutospacing="0"/>
              <w:jc w:val="center"/>
              <w:rPr>
                <w:rFonts w:ascii="Arial" w:hAnsi="Arial" w:cs="Arial"/>
                <w:b/>
                <w:sz w:val="20"/>
                <w:szCs w:val="20"/>
              </w:rPr>
            </w:pPr>
            <w:r w:rsidRPr="00E823D0">
              <w:rPr>
                <w:rFonts w:ascii="Arial" w:hAnsi="Arial" w:cs="Arial"/>
                <w:b/>
                <w:sz w:val="20"/>
                <w:szCs w:val="20"/>
              </w:rPr>
              <w:t>DESCRIÇÃO</w:t>
            </w:r>
          </w:p>
        </w:tc>
        <w:tc>
          <w:tcPr>
            <w:tcW w:w="2982" w:type="pct"/>
            <w:shd w:val="clear" w:color="auto" w:fill="00B050"/>
            <w:vAlign w:val="center"/>
          </w:tcPr>
          <w:p w14:paraId="5796C84B" w14:textId="77777777" w:rsidR="00921DDA" w:rsidRPr="00E823D0" w:rsidRDefault="00921DDA" w:rsidP="00CE0A8D">
            <w:pPr>
              <w:pStyle w:val="artigo"/>
              <w:spacing w:before="0" w:beforeAutospacing="0" w:after="0" w:afterAutospacing="0"/>
              <w:jc w:val="center"/>
              <w:rPr>
                <w:rFonts w:ascii="Arial" w:hAnsi="Arial" w:cs="Arial"/>
                <w:b/>
                <w:sz w:val="20"/>
                <w:szCs w:val="20"/>
              </w:rPr>
            </w:pPr>
            <w:r w:rsidRPr="00E823D0">
              <w:rPr>
                <w:rFonts w:ascii="Arial" w:hAnsi="Arial" w:cs="Arial"/>
                <w:b/>
                <w:sz w:val="20"/>
                <w:szCs w:val="20"/>
              </w:rPr>
              <w:t>OBJETIVO</w:t>
            </w:r>
          </w:p>
        </w:tc>
      </w:tr>
      <w:tr w:rsidR="00921DDA" w:rsidRPr="004D2FAE" w14:paraId="7CAD67B6" w14:textId="77777777" w:rsidTr="00CE0A8D">
        <w:tc>
          <w:tcPr>
            <w:tcW w:w="1027" w:type="pct"/>
            <w:vAlign w:val="center"/>
          </w:tcPr>
          <w:p w14:paraId="58701C31" w14:textId="77777777" w:rsidR="00921DDA" w:rsidRPr="00E823D0" w:rsidRDefault="00921DDA" w:rsidP="00CE0A8D">
            <w:pPr>
              <w:pStyle w:val="artigo"/>
              <w:spacing w:before="0" w:beforeAutospacing="0" w:after="0" w:afterAutospacing="0"/>
              <w:jc w:val="center"/>
              <w:rPr>
                <w:rFonts w:ascii="Arial" w:hAnsi="Arial" w:cs="Arial"/>
                <w:sz w:val="20"/>
                <w:szCs w:val="20"/>
              </w:rPr>
            </w:pPr>
            <w:r w:rsidRPr="00E823D0">
              <w:rPr>
                <w:rStyle w:val="urtxtstd"/>
                <w:rFonts w:ascii="Arial" w:hAnsi="Arial" w:cs="Arial"/>
                <w:sz w:val="20"/>
                <w:szCs w:val="20"/>
              </w:rPr>
              <w:t>6006-1-PR-86-LDC-0002-00</w:t>
            </w:r>
          </w:p>
        </w:tc>
        <w:tc>
          <w:tcPr>
            <w:tcW w:w="991" w:type="pct"/>
            <w:vAlign w:val="center"/>
          </w:tcPr>
          <w:p w14:paraId="5FF67850" w14:textId="77777777" w:rsidR="00921DDA" w:rsidRPr="00E823D0" w:rsidRDefault="00921DDA" w:rsidP="00CE0A8D">
            <w:pPr>
              <w:pStyle w:val="artigo"/>
              <w:spacing w:before="0" w:beforeAutospacing="0" w:after="0" w:afterAutospacing="0"/>
              <w:rPr>
                <w:rStyle w:val="urtxtstd"/>
                <w:rFonts w:ascii="Arial" w:hAnsi="Arial" w:cs="Arial"/>
                <w:sz w:val="20"/>
                <w:szCs w:val="20"/>
              </w:rPr>
            </w:pPr>
            <w:r w:rsidRPr="00E823D0">
              <w:rPr>
                <w:rStyle w:val="urtxtstd"/>
                <w:rFonts w:ascii="Arial" w:hAnsi="Arial" w:cs="Arial"/>
                <w:sz w:val="20"/>
                <w:szCs w:val="20"/>
              </w:rPr>
              <w:t>Homologação Fornecedores Ambientais</w:t>
            </w:r>
          </w:p>
        </w:tc>
        <w:tc>
          <w:tcPr>
            <w:tcW w:w="2982" w:type="pct"/>
            <w:vAlign w:val="center"/>
          </w:tcPr>
          <w:p w14:paraId="0D728037" w14:textId="3AB6C817" w:rsidR="00921DDA" w:rsidRPr="00E823D0" w:rsidRDefault="00921DDA" w:rsidP="00CE0A8D">
            <w:pPr>
              <w:pStyle w:val="Texto"/>
              <w:spacing w:before="60" w:after="60"/>
              <w:rPr>
                <w:rFonts w:cs="Arial"/>
                <w:szCs w:val="20"/>
              </w:rPr>
            </w:pPr>
            <w:r w:rsidRPr="00E823D0">
              <w:rPr>
                <w:rFonts w:cs="Arial"/>
                <w:szCs w:val="20"/>
              </w:rPr>
              <w:t>Determinar os critérios e regras para o processo de homologação de empresas prestadoras de serviços de tratamento e disposição final de resíduos sólidos gerados pelas áreas florestais e industriais da LD Celulose de modo a preservá-la de riscos decorrentes de condutas em desacordo com a legalidade nos aspectos ambientais.</w:t>
            </w:r>
          </w:p>
        </w:tc>
      </w:tr>
      <w:tr w:rsidR="00921DDA" w:rsidRPr="004D2FAE" w14:paraId="3606A440" w14:textId="77777777" w:rsidTr="00CE0A8D">
        <w:tc>
          <w:tcPr>
            <w:tcW w:w="1027" w:type="pct"/>
            <w:vAlign w:val="center"/>
          </w:tcPr>
          <w:p w14:paraId="2370B7FD" w14:textId="77777777" w:rsidR="00921DDA" w:rsidRPr="00E823D0" w:rsidRDefault="00921DDA" w:rsidP="00CE0A8D">
            <w:pPr>
              <w:pStyle w:val="artigo"/>
              <w:spacing w:before="0" w:beforeAutospacing="0" w:after="0" w:afterAutospacing="0"/>
              <w:jc w:val="center"/>
              <w:rPr>
                <w:rStyle w:val="urtxtstd"/>
                <w:rFonts w:ascii="Arial" w:hAnsi="Arial" w:cs="Arial"/>
                <w:sz w:val="20"/>
                <w:szCs w:val="20"/>
              </w:rPr>
            </w:pPr>
            <w:r w:rsidRPr="00E823D0">
              <w:rPr>
                <w:rStyle w:val="urtxtstd"/>
                <w:rFonts w:ascii="Arial" w:hAnsi="Arial" w:cs="Arial"/>
                <w:sz w:val="20"/>
                <w:szCs w:val="20"/>
              </w:rPr>
              <w:t>6006-1-PR-88-LDC-0005-00</w:t>
            </w:r>
          </w:p>
        </w:tc>
        <w:tc>
          <w:tcPr>
            <w:tcW w:w="991" w:type="pct"/>
            <w:vAlign w:val="center"/>
          </w:tcPr>
          <w:p w14:paraId="364F3CF4" w14:textId="77777777" w:rsidR="00921DDA" w:rsidRPr="00E823D0" w:rsidRDefault="00921DDA" w:rsidP="00CE0A8D">
            <w:pPr>
              <w:pStyle w:val="artigo"/>
              <w:spacing w:before="0" w:beforeAutospacing="0" w:after="0" w:afterAutospacing="0"/>
              <w:rPr>
                <w:rStyle w:val="urtxtstd"/>
                <w:rFonts w:ascii="Arial" w:hAnsi="Arial" w:cs="Arial"/>
                <w:sz w:val="20"/>
                <w:szCs w:val="20"/>
                <w:highlight w:val="yellow"/>
              </w:rPr>
            </w:pPr>
            <w:r w:rsidRPr="00E823D0">
              <w:rPr>
                <w:rStyle w:val="urtxtstd"/>
                <w:rFonts w:ascii="Arial" w:hAnsi="Arial" w:cs="Arial"/>
                <w:sz w:val="20"/>
                <w:szCs w:val="20"/>
              </w:rPr>
              <w:t>Logística Reversa de Embalagens Vazias de Defensivos Agrícolas</w:t>
            </w:r>
          </w:p>
        </w:tc>
        <w:tc>
          <w:tcPr>
            <w:tcW w:w="2982" w:type="pct"/>
            <w:vAlign w:val="center"/>
          </w:tcPr>
          <w:p w14:paraId="18E22087" w14:textId="77777777" w:rsidR="00921DDA" w:rsidRPr="00E823D0" w:rsidRDefault="00921DDA" w:rsidP="00CE0A8D">
            <w:pPr>
              <w:pStyle w:val="Texto"/>
              <w:spacing w:before="60" w:after="60"/>
              <w:rPr>
                <w:rFonts w:cs="Arial"/>
                <w:szCs w:val="20"/>
                <w:highlight w:val="yellow"/>
              </w:rPr>
            </w:pPr>
            <w:r w:rsidRPr="00E823D0">
              <w:rPr>
                <w:rFonts w:cs="Arial"/>
                <w:szCs w:val="20"/>
              </w:rPr>
              <w:t>Padronizar a gestão e descarte correto das embalagens vazias de defensivos agrícola, reduzindo o risco para a saúde das pessoas e de contaminação do meio ambiente.</w:t>
            </w:r>
          </w:p>
        </w:tc>
      </w:tr>
    </w:tbl>
    <w:p w14:paraId="07FCA6E1" w14:textId="77777777" w:rsidR="00230695" w:rsidRPr="00230695" w:rsidRDefault="000306AC" w:rsidP="000C206F">
      <w:pPr>
        <w:pStyle w:val="Ttulo2"/>
        <w:ind w:left="680"/>
      </w:pPr>
      <w:bookmarkStart w:id="57" w:name="_Toc207975125"/>
      <w:proofErr w:type="spellStart"/>
      <w:r w:rsidRPr="00230695">
        <w:t>Periodicidade</w:t>
      </w:r>
      <w:proofErr w:type="spellEnd"/>
      <w:r w:rsidRPr="00230695">
        <w:t xml:space="preserve"> de </w:t>
      </w:r>
      <w:proofErr w:type="spellStart"/>
      <w:r w:rsidRPr="00230695">
        <w:t>Revisão</w:t>
      </w:r>
      <w:bookmarkEnd w:id="57"/>
      <w:proofErr w:type="spellEnd"/>
    </w:p>
    <w:p w14:paraId="029AB938" w14:textId="77777777" w:rsidR="00230695" w:rsidRPr="0000784E" w:rsidRDefault="000306AC" w:rsidP="000C206F">
      <w:pPr>
        <w:spacing w:after="120"/>
        <w:ind w:left="680"/>
        <w:rPr>
          <w:lang w:val="pt-BR"/>
        </w:rPr>
      </w:pPr>
      <w:r w:rsidRPr="0000784E">
        <w:rPr>
          <w:lang w:val="pt-BR"/>
        </w:rPr>
        <w:t>Este PGRS será revisado quando solicitado ou quando houver alguma atualização necessária internamente.</w:t>
      </w:r>
    </w:p>
    <w:p w14:paraId="04C044A8" w14:textId="77777777" w:rsidR="00230695" w:rsidRPr="006A46E4" w:rsidRDefault="000306AC" w:rsidP="000C206F">
      <w:pPr>
        <w:pStyle w:val="Ttulo2"/>
        <w:ind w:left="680"/>
        <w:rPr>
          <w:sz w:val="18"/>
          <w:szCs w:val="18"/>
        </w:rPr>
      </w:pPr>
      <w:bookmarkStart w:id="58" w:name="_Toc207975126"/>
      <w:r w:rsidRPr="00230695">
        <w:t>Indicadores</w:t>
      </w:r>
      <w:bookmarkEnd w:id="58"/>
    </w:p>
    <w:p w14:paraId="5F16940F" w14:textId="77777777" w:rsidR="00230695" w:rsidRPr="006A46E4" w:rsidRDefault="000306AC" w:rsidP="000C206F">
      <w:pPr>
        <w:spacing w:after="120"/>
        <w:ind w:left="680"/>
        <w:jc w:val="center"/>
        <w:rPr>
          <w:sz w:val="18"/>
          <w:szCs w:val="18"/>
        </w:rPr>
      </w:pPr>
      <w:r w:rsidRPr="006A46E4">
        <w:rPr>
          <w:sz w:val="18"/>
          <w:szCs w:val="18"/>
        </w:rPr>
        <w:t xml:space="preserve">Quadro 06 – </w:t>
      </w:r>
      <w:proofErr w:type="spellStart"/>
      <w:r w:rsidRPr="006A46E4">
        <w:rPr>
          <w:sz w:val="18"/>
          <w:szCs w:val="18"/>
        </w:rPr>
        <w:t>Indicadores</w:t>
      </w:r>
      <w:proofErr w:type="spellEnd"/>
    </w:p>
    <w:tbl>
      <w:tblPr>
        <w:tblStyle w:val="Tabelacomgrade"/>
        <w:tblW w:w="5000" w:type="pct"/>
        <w:jc w:val="center"/>
        <w:tblLook w:val="04A0" w:firstRow="1" w:lastRow="0" w:firstColumn="1" w:lastColumn="0" w:noHBand="0" w:noVBand="1"/>
      </w:tblPr>
      <w:tblGrid>
        <w:gridCol w:w="4910"/>
        <w:gridCol w:w="4910"/>
      </w:tblGrid>
      <w:tr w:rsidR="001C71B2" w:rsidRPr="00A935EA" w14:paraId="41BEA66D" w14:textId="77777777" w:rsidTr="00CE0A8D">
        <w:trPr>
          <w:trHeight w:val="417"/>
          <w:jc w:val="center"/>
        </w:trPr>
        <w:tc>
          <w:tcPr>
            <w:tcW w:w="2500" w:type="pct"/>
            <w:shd w:val="clear" w:color="auto" w:fill="00B050"/>
            <w:vAlign w:val="center"/>
          </w:tcPr>
          <w:p w14:paraId="65947564" w14:textId="77777777" w:rsidR="001C71B2" w:rsidRPr="00E823D0" w:rsidRDefault="001C71B2" w:rsidP="00CE0A8D">
            <w:pPr>
              <w:spacing w:line="240" w:lineRule="auto"/>
              <w:jc w:val="center"/>
              <w:rPr>
                <w:rFonts w:cstheme="minorHAnsi"/>
                <w:b/>
                <w:szCs w:val="20"/>
              </w:rPr>
            </w:pPr>
            <w:r w:rsidRPr="00E823D0">
              <w:rPr>
                <w:rFonts w:cstheme="minorHAnsi"/>
                <w:b/>
                <w:szCs w:val="20"/>
              </w:rPr>
              <w:t>INDICADOR FIM</w:t>
            </w:r>
          </w:p>
        </w:tc>
        <w:tc>
          <w:tcPr>
            <w:tcW w:w="2500" w:type="pct"/>
            <w:shd w:val="clear" w:color="auto" w:fill="00B050"/>
            <w:vAlign w:val="center"/>
          </w:tcPr>
          <w:p w14:paraId="0B68778A" w14:textId="77777777" w:rsidR="001C71B2" w:rsidRPr="00E823D0" w:rsidRDefault="001C71B2" w:rsidP="00CE0A8D">
            <w:pPr>
              <w:spacing w:line="240" w:lineRule="auto"/>
              <w:jc w:val="center"/>
              <w:rPr>
                <w:rFonts w:cstheme="minorHAnsi"/>
                <w:b/>
                <w:szCs w:val="20"/>
              </w:rPr>
            </w:pPr>
            <w:r w:rsidRPr="00E823D0">
              <w:rPr>
                <w:rFonts w:cstheme="minorHAnsi"/>
                <w:b/>
                <w:szCs w:val="20"/>
              </w:rPr>
              <w:t>INDICADORES MEIO</w:t>
            </w:r>
          </w:p>
        </w:tc>
      </w:tr>
      <w:tr w:rsidR="001C71B2" w:rsidRPr="004D2FAE" w14:paraId="50E6090A" w14:textId="77777777" w:rsidTr="00CE0A8D">
        <w:trPr>
          <w:trHeight w:val="555"/>
          <w:jc w:val="center"/>
        </w:trPr>
        <w:tc>
          <w:tcPr>
            <w:tcW w:w="2500" w:type="pct"/>
            <w:vAlign w:val="center"/>
          </w:tcPr>
          <w:p w14:paraId="3F01B073" w14:textId="77777777" w:rsidR="001C71B2" w:rsidRPr="00E823D0" w:rsidRDefault="001C71B2" w:rsidP="001C71B2">
            <w:pPr>
              <w:pStyle w:val="PargrafodaLista"/>
              <w:numPr>
                <w:ilvl w:val="0"/>
                <w:numId w:val="46"/>
              </w:numPr>
              <w:spacing w:line="240" w:lineRule="auto"/>
              <w:jc w:val="center"/>
              <w:rPr>
                <w:rFonts w:cstheme="minorHAnsi"/>
                <w:szCs w:val="20"/>
                <w:lang w:val="pt-BR"/>
              </w:rPr>
            </w:pPr>
            <w:r w:rsidRPr="00E823D0">
              <w:rPr>
                <w:rFonts w:cstheme="minorHAnsi"/>
                <w:szCs w:val="20"/>
                <w:lang w:val="pt-BR"/>
              </w:rPr>
              <w:t>Dados gerais do gerenciamento de resíduos (Kg/%)</w:t>
            </w:r>
          </w:p>
        </w:tc>
        <w:tc>
          <w:tcPr>
            <w:tcW w:w="2500" w:type="pct"/>
            <w:vAlign w:val="center"/>
          </w:tcPr>
          <w:p w14:paraId="3EDAFF9F" w14:textId="77777777" w:rsidR="001C71B2" w:rsidRPr="00E823D0" w:rsidRDefault="001C71B2" w:rsidP="001C71B2">
            <w:pPr>
              <w:pStyle w:val="PargrafodaLista"/>
              <w:numPr>
                <w:ilvl w:val="0"/>
                <w:numId w:val="46"/>
              </w:numPr>
              <w:spacing w:line="240" w:lineRule="auto"/>
              <w:jc w:val="center"/>
              <w:rPr>
                <w:rFonts w:cstheme="minorHAnsi"/>
                <w:szCs w:val="20"/>
                <w:lang w:val="pt-BR"/>
              </w:rPr>
            </w:pPr>
            <w:r w:rsidRPr="00E823D0">
              <w:rPr>
                <w:rFonts w:cstheme="minorHAnsi"/>
                <w:szCs w:val="20"/>
                <w:lang w:val="pt-BR"/>
              </w:rPr>
              <w:t>Total de resíduos gerados na operação (desde o início, últimos 12 meses e mês atual);</w:t>
            </w:r>
          </w:p>
          <w:p w14:paraId="728D5A6A" w14:textId="77777777" w:rsidR="001C71B2" w:rsidRPr="00E823D0" w:rsidRDefault="001C71B2" w:rsidP="001C71B2">
            <w:pPr>
              <w:pStyle w:val="PargrafodaLista"/>
              <w:numPr>
                <w:ilvl w:val="0"/>
                <w:numId w:val="46"/>
              </w:numPr>
              <w:spacing w:line="240" w:lineRule="auto"/>
              <w:jc w:val="center"/>
              <w:rPr>
                <w:rFonts w:cstheme="minorHAnsi"/>
                <w:szCs w:val="20"/>
                <w:lang w:val="pt-BR"/>
              </w:rPr>
            </w:pPr>
            <w:r w:rsidRPr="00E823D0">
              <w:rPr>
                <w:rFonts w:cstheme="minorHAnsi"/>
                <w:szCs w:val="20"/>
                <w:lang w:val="pt-BR"/>
              </w:rPr>
              <w:t>Total de resíduos negociados na operação (desde o início, últimos 12 meses e mês atual);</w:t>
            </w:r>
          </w:p>
          <w:p w14:paraId="33D284AD" w14:textId="77777777" w:rsidR="001C71B2" w:rsidRPr="00E823D0" w:rsidRDefault="001C71B2" w:rsidP="001C71B2">
            <w:pPr>
              <w:pStyle w:val="PargrafodaLista"/>
              <w:numPr>
                <w:ilvl w:val="0"/>
                <w:numId w:val="46"/>
              </w:numPr>
              <w:spacing w:line="240" w:lineRule="auto"/>
              <w:jc w:val="center"/>
              <w:rPr>
                <w:rFonts w:cstheme="minorHAnsi"/>
                <w:szCs w:val="20"/>
                <w:lang w:val="pt-BR"/>
              </w:rPr>
            </w:pPr>
            <w:r w:rsidRPr="00E823D0">
              <w:rPr>
                <w:rFonts w:cstheme="minorHAnsi"/>
                <w:szCs w:val="20"/>
                <w:lang w:val="pt-BR"/>
              </w:rPr>
              <w:t>Total de redução, reuso, reciclagem ou recuperação de resíduos na operação (desde o início, últimos 12 meses e mês atual);</w:t>
            </w:r>
          </w:p>
          <w:p w14:paraId="2E38B78B" w14:textId="77777777" w:rsidR="001C71B2" w:rsidRPr="00E823D0" w:rsidRDefault="001C71B2" w:rsidP="001C71B2">
            <w:pPr>
              <w:pStyle w:val="PargrafodaLista"/>
              <w:numPr>
                <w:ilvl w:val="0"/>
                <w:numId w:val="46"/>
              </w:numPr>
              <w:spacing w:line="240" w:lineRule="auto"/>
              <w:jc w:val="center"/>
              <w:rPr>
                <w:rFonts w:cstheme="minorHAnsi"/>
                <w:szCs w:val="20"/>
                <w:lang w:val="pt-BR"/>
              </w:rPr>
            </w:pPr>
            <w:r w:rsidRPr="00E823D0">
              <w:rPr>
                <w:rFonts w:cstheme="minorHAnsi"/>
                <w:szCs w:val="20"/>
                <w:lang w:val="pt-BR"/>
              </w:rPr>
              <w:lastRenderedPageBreak/>
              <w:t>Total de resíduos destinados para aterro na operação (desde o início, últimos 12 meses e mês atual).</w:t>
            </w:r>
          </w:p>
        </w:tc>
      </w:tr>
    </w:tbl>
    <w:p w14:paraId="12759320" w14:textId="77777777" w:rsidR="00230695" w:rsidRPr="00230695" w:rsidRDefault="00230695" w:rsidP="0000784E">
      <w:pPr>
        <w:spacing w:after="120"/>
        <w:rPr>
          <w:lang w:val="pt-BR"/>
        </w:rPr>
      </w:pPr>
    </w:p>
    <w:p w14:paraId="4399FBE8" w14:textId="77777777" w:rsidR="0015617A" w:rsidRPr="00ED58AE" w:rsidRDefault="000306AC" w:rsidP="000C206F">
      <w:pPr>
        <w:pStyle w:val="Ttulo1"/>
        <w:spacing w:before="0"/>
        <w:ind w:left="680" w:hanging="510"/>
      </w:pPr>
      <w:bookmarkStart w:id="59" w:name="_Toc111208984"/>
      <w:bookmarkStart w:id="60" w:name="_Toc207975127"/>
      <w:proofErr w:type="spellStart"/>
      <w:r w:rsidRPr="00B75885">
        <w:t>Documentos</w:t>
      </w:r>
      <w:proofErr w:type="spellEnd"/>
      <w:r w:rsidRPr="00B75885">
        <w:t xml:space="preserve"> </w:t>
      </w:r>
      <w:r w:rsidR="00C9260A" w:rsidRPr="00B75885">
        <w:t xml:space="preserve">de </w:t>
      </w:r>
      <w:proofErr w:type="spellStart"/>
      <w:r w:rsidR="00C9260A" w:rsidRPr="00B75885">
        <w:t>Referência</w:t>
      </w:r>
      <w:bookmarkEnd w:id="59"/>
      <w:bookmarkEnd w:id="60"/>
      <w:proofErr w:type="spellEnd"/>
    </w:p>
    <w:p w14:paraId="0561BF7D" w14:textId="77777777" w:rsidR="00346409" w:rsidRPr="0000784E" w:rsidRDefault="000306AC" w:rsidP="000C206F">
      <w:pPr>
        <w:spacing w:after="120"/>
        <w:ind w:left="680"/>
        <w:rPr>
          <w:lang w:val="pt-BR"/>
        </w:rPr>
      </w:pPr>
      <w:bookmarkStart w:id="61" w:name="Documentos_de_Referencia6"/>
      <w:bookmarkEnd w:id="61"/>
      <w:r w:rsidRPr="0000784E">
        <w:rPr>
          <w:lang w:val="pt-BR"/>
        </w:rPr>
        <w:t>a) 6002-1-PR-86-LDC-0001-04 - LAIA Levantamento de Aspectos e Impactos Ambientais;</w:t>
      </w:r>
    </w:p>
    <w:p w14:paraId="11FBC779" w14:textId="77777777" w:rsidR="00346409" w:rsidRPr="0000784E" w:rsidRDefault="000306AC" w:rsidP="000C206F">
      <w:pPr>
        <w:spacing w:after="120"/>
        <w:ind w:left="680"/>
        <w:rPr>
          <w:lang w:val="pt-BR"/>
        </w:rPr>
      </w:pPr>
      <w:r w:rsidRPr="0000784E">
        <w:rPr>
          <w:lang w:val="pt-BR"/>
        </w:rPr>
        <w:t>b) 6006-1-PR-86-LDC-0002-00 - Homologação de Fornecedores;</w:t>
      </w:r>
    </w:p>
    <w:p w14:paraId="0320351E" w14:textId="77777777" w:rsidR="00346409" w:rsidRPr="0000784E" w:rsidRDefault="000306AC" w:rsidP="000C206F">
      <w:pPr>
        <w:spacing w:after="120"/>
        <w:ind w:left="680"/>
        <w:rPr>
          <w:lang w:val="pt-BR"/>
        </w:rPr>
      </w:pPr>
      <w:r w:rsidRPr="0000784E">
        <w:rPr>
          <w:lang w:val="pt-BR"/>
        </w:rPr>
        <w:t>c) 6006-1-PR-88-LDC-0005-00 - Logística Reversa de Embalagens Vazias de Defensivos Agrícolas.</w:t>
      </w:r>
    </w:p>
    <w:p w14:paraId="05A2704E" w14:textId="77777777" w:rsidR="00346409" w:rsidRPr="00346409" w:rsidRDefault="00346409" w:rsidP="000C206F">
      <w:pPr>
        <w:spacing w:after="120"/>
        <w:ind w:left="680"/>
        <w:rPr>
          <w:lang w:val="pt-BR" w:eastAsia="en-US"/>
        </w:rPr>
      </w:pPr>
    </w:p>
    <w:p w14:paraId="43BB20DA" w14:textId="77777777" w:rsidR="00ED58AE" w:rsidRDefault="000306AC" w:rsidP="000C206F">
      <w:pPr>
        <w:pStyle w:val="Ttulo1"/>
        <w:tabs>
          <w:tab w:val="clear" w:pos="652"/>
        </w:tabs>
        <w:spacing w:before="0"/>
        <w:ind w:left="680" w:hanging="567"/>
      </w:pPr>
      <w:bookmarkStart w:id="62" w:name="_Toc207975128"/>
      <w:r>
        <w:t>Anexo Interno</w:t>
      </w:r>
      <w:bookmarkEnd w:id="62"/>
    </w:p>
    <w:p w14:paraId="70D5C072" w14:textId="77777777" w:rsidR="00346409" w:rsidRPr="00346409" w:rsidRDefault="000306AC" w:rsidP="000C206F">
      <w:pPr>
        <w:spacing w:after="120"/>
        <w:ind w:left="680"/>
      </w:pPr>
      <w:bookmarkStart w:id="63" w:name="Anexo_Interno7"/>
      <w:bookmarkEnd w:id="63"/>
      <w:r w:rsidRPr="00346409">
        <w:t>‎‎‎‎‎‎‎‎‎N.A</w:t>
      </w:r>
    </w:p>
    <w:p w14:paraId="6E5CC739" w14:textId="77777777" w:rsidR="00346409" w:rsidRPr="00346409" w:rsidRDefault="00346409" w:rsidP="0000784E">
      <w:pPr>
        <w:spacing w:after="120"/>
        <w:rPr>
          <w:lang w:val="pt-BR" w:eastAsia="en-US"/>
        </w:rPr>
      </w:pPr>
    </w:p>
    <w:sectPr w:rsidR="00346409" w:rsidRPr="00346409" w:rsidSect="00E4286C">
      <w:pgSz w:w="11906" w:h="16838" w:code="9"/>
      <w:pgMar w:top="1701" w:right="1038" w:bottom="765" w:left="1038" w:header="1021" w:footer="7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77027" w14:textId="77777777" w:rsidR="00854C2B" w:rsidRDefault="00854C2B">
      <w:pPr>
        <w:spacing w:line="240" w:lineRule="auto"/>
      </w:pPr>
      <w:r>
        <w:separator/>
      </w:r>
    </w:p>
  </w:endnote>
  <w:endnote w:type="continuationSeparator" w:id="0">
    <w:p w14:paraId="015D17A5" w14:textId="77777777" w:rsidR="00854C2B" w:rsidRDefault="00854C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152232"/>
      <w:docPartObj>
        <w:docPartGallery w:val="Page Numbers (Bottom of Page)"/>
        <w:docPartUnique/>
      </w:docPartObj>
    </w:sdtPr>
    <w:sdtContent>
      <w:sdt>
        <w:sdtPr>
          <w:id w:val="-1769616900"/>
          <w:docPartObj>
            <w:docPartGallery w:val="Page Numbers (Top of Page)"/>
            <w:docPartUnique/>
          </w:docPartObj>
        </w:sdtPr>
        <w:sdtContent>
          <w:p w14:paraId="2762239C" w14:textId="5E1E7B6C" w:rsidR="00346409" w:rsidRPr="006947A3" w:rsidRDefault="000306AC">
            <w:pPr>
              <w:pStyle w:val="Rodap"/>
              <w:jc w:val="right"/>
              <w:rPr>
                <w:lang w:val="pt-BR"/>
              </w:rPr>
            </w:pPr>
            <w:r>
              <w:rPr>
                <w:lang w:val="pt-BR"/>
              </w:rPr>
              <w:t xml:space="preserve">Página </w:t>
            </w:r>
            <w:r>
              <w:rPr>
                <w:b/>
                <w:bCs/>
                <w:sz w:val="24"/>
                <w:szCs w:val="24"/>
              </w:rPr>
              <w:fldChar w:fldCharType="begin"/>
            </w:r>
            <w:r w:rsidRPr="006947A3">
              <w:rPr>
                <w:b/>
                <w:bCs/>
                <w:lang w:val="pt-BR"/>
              </w:rPr>
              <w:instrText>PAGE</w:instrText>
            </w:r>
            <w:r>
              <w:rPr>
                <w:b/>
                <w:bCs/>
                <w:sz w:val="24"/>
                <w:szCs w:val="24"/>
              </w:rPr>
              <w:fldChar w:fldCharType="separate"/>
            </w:r>
            <w:r>
              <w:rPr>
                <w:b/>
                <w:bCs/>
                <w:lang w:val="pt-BR"/>
              </w:rPr>
              <w:t>2</w:t>
            </w:r>
            <w:r>
              <w:rPr>
                <w:b/>
                <w:bCs/>
                <w:sz w:val="24"/>
                <w:szCs w:val="24"/>
              </w:rPr>
              <w:fldChar w:fldCharType="end"/>
            </w:r>
            <w:r>
              <w:rPr>
                <w:lang w:val="pt-BR"/>
              </w:rPr>
              <w:t xml:space="preserve"> de </w:t>
            </w:r>
            <w:r>
              <w:rPr>
                <w:b/>
                <w:bCs/>
                <w:sz w:val="24"/>
                <w:szCs w:val="24"/>
              </w:rPr>
              <w:fldChar w:fldCharType="begin"/>
            </w:r>
            <w:r w:rsidRPr="006947A3">
              <w:rPr>
                <w:b/>
                <w:bCs/>
                <w:lang w:val="pt-BR"/>
              </w:rPr>
              <w:instrText>NUMPAGES</w:instrText>
            </w:r>
            <w:r>
              <w:rPr>
                <w:b/>
                <w:bCs/>
                <w:sz w:val="24"/>
                <w:szCs w:val="24"/>
              </w:rPr>
              <w:fldChar w:fldCharType="separate"/>
            </w:r>
            <w:r>
              <w:rPr>
                <w:b/>
                <w:bCs/>
                <w:lang w:val="pt-BR"/>
              </w:rPr>
              <w:t>2</w:t>
            </w:r>
            <w:r>
              <w:rPr>
                <w:b/>
                <w:bCs/>
                <w:sz w:val="24"/>
                <w:szCs w:val="24"/>
              </w:rPr>
              <w:fldChar w:fldCharType="end"/>
            </w:r>
          </w:p>
        </w:sdtContent>
      </w:sdt>
    </w:sdtContent>
  </w:sdt>
  <w:p w14:paraId="7AFCF268" w14:textId="61F3D23E" w:rsidR="000C53D5" w:rsidRPr="00334C25" w:rsidRDefault="00000000">
    <w:pPr>
      <w:rPr>
        <w:rStyle w:val="Hyperlink"/>
        <w:lang w:val="pt-BR"/>
      </w:rPr>
    </w:pPr>
    <w:sdt>
      <w:sdtPr>
        <w:rPr>
          <w:color w:val="0000FF"/>
          <w:u w:val="single"/>
        </w:rPr>
        <w:id w:val="209986718"/>
      </w:sdtPr>
      <w:sdtEndPr>
        <w:rPr>
          <w:rStyle w:val="Hyperlink"/>
          <w:lang w:val="pt-BR"/>
        </w:rPr>
      </w:sdtEndPr>
      <w:sdtContent>
        <w:r w:rsidR="00334C25" w:rsidRPr="00264792">
          <w:rPr>
            <w:color w:val="0000FF"/>
            <w:u w:val="single"/>
            <w:lang w:val="pt-BR"/>
          </w:rPr>
          <w:t>6006-1-PN-88-LDC-0002-00</w:t>
        </w:r>
        <w:r w:rsidR="006947A3" w:rsidRPr="00334C25">
          <w:rPr>
            <w:rStyle w:val="Hyperlink"/>
            <w:lang w:val="pt-BR"/>
          </w:rPr>
          <w:t xml:space="preserve"> – </w:t>
        </w:r>
        <w:proofErr w:type="spellStart"/>
        <w:r w:rsidR="006947A3" w:rsidRPr="00334C25">
          <w:rPr>
            <w:rStyle w:val="Hyperlink"/>
            <w:lang w:val="pt-BR"/>
          </w:rPr>
          <w:t>Rev</w:t>
        </w:r>
        <w:proofErr w:type="spellEnd"/>
        <w:r w:rsidR="006947A3" w:rsidRPr="00334C25">
          <w:rPr>
            <w:rStyle w:val="Hyperlink"/>
            <w:lang w:val="pt-BR"/>
          </w:rPr>
          <w:t xml:space="preserve"> 003</w:t>
        </w:r>
      </w:sdtContent>
    </w:sdt>
  </w:p>
  <w:p w14:paraId="54EC7EB5" w14:textId="682B3C5E" w:rsidR="00A34534" w:rsidRPr="006947A3" w:rsidRDefault="00A34534" w:rsidP="00346409">
    <w:pPr>
      <w:pStyle w:val="Rodap"/>
      <w:spacing w:line="240" w:lineRule="auto"/>
      <w:rPr>
        <w:bCs/>
        <w:sz w:val="20"/>
        <w:szCs w:val="20"/>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ECD56" w14:textId="77777777" w:rsidR="00E17361" w:rsidRPr="00735B5C" w:rsidRDefault="000306AC">
    <w:pPr>
      <w:pStyle w:val="Rodap"/>
      <w:rPr>
        <w:lang w:val="pt-BR"/>
      </w:rPr>
    </w:pPr>
    <w:r w:rsidRPr="00735B5C">
      <w:rPr>
        <w:lang w:val="pt-BR"/>
      </w:rPr>
      <w:t>Qualquer pessoa que use este documento é responsável por: garantir que esta cópia esteja atual, completa e disponível, relatando quaisquer problemas com a cópia controlada á área de Normatização e Certificação.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567827"/>
      <w:docPartObj>
        <w:docPartGallery w:val="Page Numbers (Bottom of Page)"/>
        <w:docPartUnique/>
      </w:docPartObj>
    </w:sdtPr>
    <w:sdtContent>
      <w:sdt>
        <w:sdtPr>
          <w:id w:val="-1613510809"/>
          <w:docPartObj>
            <w:docPartGallery w:val="Page Numbers (Top of Page)"/>
            <w:docPartUnique/>
          </w:docPartObj>
        </w:sdtPr>
        <w:sdtContent>
          <w:p w14:paraId="6A768B35" w14:textId="77777777" w:rsidR="00241BF8" w:rsidRPr="006947A3" w:rsidRDefault="00241BF8">
            <w:pPr>
              <w:pStyle w:val="Rodap"/>
              <w:jc w:val="right"/>
              <w:rPr>
                <w:lang w:val="pt-BR"/>
              </w:rPr>
            </w:pPr>
            <w:r>
              <w:rPr>
                <w:lang w:val="pt-BR"/>
              </w:rPr>
              <w:t xml:space="preserve">Página </w:t>
            </w:r>
            <w:r>
              <w:rPr>
                <w:b/>
                <w:bCs/>
                <w:sz w:val="24"/>
                <w:szCs w:val="24"/>
              </w:rPr>
              <w:fldChar w:fldCharType="begin"/>
            </w:r>
            <w:r w:rsidRPr="006947A3">
              <w:rPr>
                <w:b/>
                <w:bCs/>
                <w:lang w:val="pt-BR"/>
              </w:rPr>
              <w:instrText>PAGE</w:instrText>
            </w:r>
            <w:r>
              <w:rPr>
                <w:b/>
                <w:bCs/>
                <w:sz w:val="24"/>
                <w:szCs w:val="24"/>
              </w:rPr>
              <w:fldChar w:fldCharType="separate"/>
            </w:r>
            <w:r>
              <w:rPr>
                <w:b/>
                <w:bCs/>
                <w:lang w:val="pt-BR"/>
              </w:rPr>
              <w:t>2</w:t>
            </w:r>
            <w:r>
              <w:rPr>
                <w:b/>
                <w:bCs/>
                <w:sz w:val="24"/>
                <w:szCs w:val="24"/>
              </w:rPr>
              <w:fldChar w:fldCharType="end"/>
            </w:r>
            <w:r>
              <w:rPr>
                <w:lang w:val="pt-BR"/>
              </w:rPr>
              <w:t xml:space="preserve"> de </w:t>
            </w:r>
            <w:r>
              <w:rPr>
                <w:b/>
                <w:bCs/>
                <w:sz w:val="24"/>
                <w:szCs w:val="24"/>
              </w:rPr>
              <w:fldChar w:fldCharType="begin"/>
            </w:r>
            <w:r w:rsidRPr="006947A3">
              <w:rPr>
                <w:b/>
                <w:bCs/>
                <w:lang w:val="pt-BR"/>
              </w:rPr>
              <w:instrText>NUMPAGES</w:instrText>
            </w:r>
            <w:r>
              <w:rPr>
                <w:b/>
                <w:bCs/>
                <w:sz w:val="24"/>
                <w:szCs w:val="24"/>
              </w:rPr>
              <w:fldChar w:fldCharType="separate"/>
            </w:r>
            <w:r>
              <w:rPr>
                <w:b/>
                <w:bCs/>
                <w:lang w:val="pt-BR"/>
              </w:rPr>
              <w:t>2</w:t>
            </w:r>
            <w:r>
              <w:rPr>
                <w:b/>
                <w:bCs/>
                <w:sz w:val="24"/>
                <w:szCs w:val="24"/>
              </w:rPr>
              <w:fldChar w:fldCharType="end"/>
            </w:r>
          </w:p>
        </w:sdtContent>
      </w:sdt>
    </w:sdtContent>
  </w:sdt>
  <w:p w14:paraId="60C76990" w14:textId="0843442F" w:rsidR="00241BF8" w:rsidRPr="006947A3" w:rsidRDefault="00000000">
    <w:pPr>
      <w:rPr>
        <w:lang w:val="pt-BR"/>
      </w:rPr>
    </w:pPr>
    <w:sdt>
      <w:sdtPr>
        <w:id w:val="721092210"/>
      </w:sdtPr>
      <w:sdtEndPr>
        <w:rPr>
          <w:rStyle w:val="Hyperlink"/>
          <w:color w:val="0000FF"/>
          <w:u w:val="single"/>
          <w:lang w:val="pt-BR"/>
        </w:rPr>
      </w:sdtEndPr>
      <w:sdtContent>
        <w:hyperlink r:id="rId1" w:history="1">
          <w:r w:rsidR="00241BF8" w:rsidRPr="006947A3">
            <w:rPr>
              <w:rStyle w:val="Hyperlink"/>
              <w:lang w:val="pt-BR"/>
            </w:rPr>
            <w:t>6006-1-PN-8</w:t>
          </w:r>
          <w:r w:rsidR="00EE5988">
            <w:rPr>
              <w:rStyle w:val="Hyperlink"/>
              <w:lang w:val="pt-BR"/>
            </w:rPr>
            <w:t>8</w:t>
          </w:r>
          <w:r w:rsidR="00241BF8" w:rsidRPr="006947A3">
            <w:rPr>
              <w:rStyle w:val="Hyperlink"/>
              <w:lang w:val="pt-BR"/>
            </w:rPr>
            <w:t>-LDC-0004-00</w:t>
          </w:r>
        </w:hyperlink>
        <w:r w:rsidR="006947A3" w:rsidRPr="00264792">
          <w:rPr>
            <w:rStyle w:val="Hyperlink"/>
            <w:lang w:val="pt-BR"/>
          </w:rPr>
          <w:t xml:space="preserve"> - Rev 003</w:t>
        </w:r>
      </w:sdtContent>
    </w:sdt>
  </w:p>
  <w:p w14:paraId="5D299613" w14:textId="2C4D95DD" w:rsidR="00241BF8" w:rsidRPr="006947A3" w:rsidRDefault="00241BF8" w:rsidP="00346409">
    <w:pPr>
      <w:pStyle w:val="Rodap"/>
      <w:spacing w:line="240" w:lineRule="auto"/>
      <w:rPr>
        <w:bCs/>
        <w:sz w:val="20"/>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122FE" w14:textId="77777777" w:rsidR="00854C2B" w:rsidRDefault="00854C2B">
      <w:pPr>
        <w:spacing w:line="240" w:lineRule="auto"/>
      </w:pPr>
      <w:r>
        <w:separator/>
      </w:r>
    </w:p>
  </w:footnote>
  <w:footnote w:type="continuationSeparator" w:id="0">
    <w:p w14:paraId="5EF6504B" w14:textId="77777777" w:rsidR="00854C2B" w:rsidRDefault="00854C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C0B6" w14:textId="77777777" w:rsidR="00E17361" w:rsidRDefault="000306AC" w:rsidP="00B63DC4">
    <w:pPr>
      <w:ind w:left="-284"/>
      <w:rPr>
        <w:noProof/>
        <w:lang w:eastAsia="pt-BR"/>
      </w:rPr>
    </w:pPr>
    <w:r w:rsidRPr="00CA1941">
      <w:rPr>
        <w:noProof/>
        <w:lang w:val="pt-BR" w:eastAsia="pt-BR"/>
      </w:rPr>
      <mc:AlternateContent>
        <mc:Choice Requires="wps">
          <w:drawing>
            <wp:anchor distT="0" distB="0" distL="114300" distR="114300" simplePos="0" relativeHeight="251658240" behindDoc="0" locked="0" layoutInCell="1" allowOverlap="1" wp14:anchorId="798BAA3C" wp14:editId="7E0EAD0A">
              <wp:simplePos x="0" y="0"/>
              <wp:positionH relativeFrom="page">
                <wp:posOffset>2411730</wp:posOffset>
              </wp:positionH>
              <wp:positionV relativeFrom="page">
                <wp:posOffset>370840</wp:posOffset>
              </wp:positionV>
              <wp:extent cx="4648200" cy="863600"/>
              <wp:effectExtent l="0" t="0" r="0" b="12700"/>
              <wp:wrapNone/>
              <wp:docPr id="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863600"/>
                      </a:xfrm>
                      <a:prstGeom prst="rect">
                        <a:avLst/>
                      </a:prstGeom>
                      <a:noFill/>
                      <a:ln w="9525">
                        <a:noFill/>
                        <a:miter lim="800000"/>
                        <a:headEnd/>
                        <a:tailEnd/>
                      </a:ln>
                    </wps:spPr>
                    <wps:txbx>
                      <w:txbxContent>
                        <w:p w14:paraId="55106B7B" w14:textId="77777777" w:rsidR="00644686" w:rsidRDefault="00644686"/>
                      </w:txbxContent>
                    </wps:txbx>
                    <wps:bodyPr rot="0" vert="horz" wrap="square" lIns="0" tIns="0" rIns="0" bIns="0" anchor="b" anchorCtr="0"/>
                  </wps:wsp>
                </a:graphicData>
              </a:graphic>
              <wp14:sizeRelH relativeFrom="margin">
                <wp14:pctWidth>0</wp14:pctWidth>
              </wp14:sizeRelH>
              <wp14:sizeRelV relativeFrom="margin">
                <wp14:pctHeight>0</wp14:pctHeight>
              </wp14:sizeRelV>
            </wp:anchor>
          </w:drawing>
        </mc:Choice>
        <mc:Fallback>
          <w:pict>
            <v:shapetype w14:anchorId="798BAA3C" id="_x0000_t202" coordsize="21600,21600" o:spt="202" path="m,l,21600r21600,l21600,xe">
              <v:stroke joinstyle="miter"/>
              <v:path gradientshapeok="t" o:connecttype="rect"/>
            </v:shapetype>
            <v:shape id="Textfeld 2" o:spid="_x0000_s1026" type="#_x0000_t202" style="position:absolute;left:0;text-align:left;margin-left:189.9pt;margin-top:29.2pt;width:366pt;height:6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" filled="f" stroked="f">
              <v:textbox inset="0,0,0,0">
                <w:txbxContent>
                  <w:p w14:paraId="55106B7B" w14:textId="77777777" w:rsidR="00644686" w:rsidRDefault="00644686"/>
                </w:txbxContent>
              </v:textbox>
              <w10:wrap anchorx="page" anchory="page"/>
            </v:shape>
          </w:pict>
        </mc:Fallback>
      </mc:AlternateContent>
    </w:r>
    <w:r>
      <w:rPr>
        <w:noProof/>
        <w:lang w:val="pt-BR" w:eastAsia="pt-BR"/>
      </w:rPr>
      <w:drawing>
        <wp:inline distT="0" distB="0" distL="0" distR="0" wp14:anchorId="1411528B" wp14:editId="77986659">
          <wp:extent cx="1288519" cy="302260"/>
          <wp:effectExtent l="0" t="0" r="6985" b="2540"/>
          <wp:docPr id="1" name="Picture 3" descr="cid:image002.png@01D5F5F0.D9D32FB0"/>
          <wp:cNvGraphicFramePr/>
          <a:graphic xmlns:a="http://schemas.openxmlformats.org/drawingml/2006/main">
            <a:graphicData uri="http://schemas.openxmlformats.org/drawingml/2006/picture">
              <pic:pic xmlns:pic="http://schemas.openxmlformats.org/drawingml/2006/picture">
                <pic:nvPicPr>
                  <pic:cNvPr id="224463566" name="Picture 1" descr="cid:image002.png@01D5F5F0.D9D32FB0"/>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7963" cy="320896"/>
                  </a:xfrm>
                  <a:prstGeom prst="rect">
                    <a:avLst/>
                  </a:prstGeom>
                  <a:noFill/>
                  <a:ln>
                    <a:noFill/>
                  </a:ln>
                </pic:spPr>
              </pic:pic>
            </a:graphicData>
          </a:graphic>
        </wp:inline>
      </w:drawing>
    </w:r>
  </w:p>
  <w:p w14:paraId="3E23BC11" w14:textId="77777777" w:rsidR="00E17361" w:rsidRDefault="00E173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8290" w14:textId="77777777" w:rsidR="00E17361" w:rsidRDefault="000306AC" w:rsidP="00F87A4C">
    <w:pPr>
      <w:pStyle w:val="Cabealho"/>
      <w:jc w:val="left"/>
    </w:pPr>
    <w:r>
      <w:rPr>
        <w:noProof/>
        <w:lang w:val="pt-BR" w:eastAsia="pt-BR"/>
      </w:rPr>
      <w:drawing>
        <wp:inline distT="0" distB="0" distL="0" distR="0" wp14:anchorId="2C9B6BF4" wp14:editId="618940C9">
          <wp:extent cx="1288519" cy="302260"/>
          <wp:effectExtent l="0" t="0" r="6985" b="2540"/>
          <wp:docPr id="1285153123" name="Imagem 1285153123" descr="cid:image002.png@01D5F5F0.D9D32FB0"/>
          <wp:cNvGraphicFramePr/>
          <a:graphic xmlns:a="http://schemas.openxmlformats.org/drawingml/2006/main">
            <a:graphicData uri="http://schemas.openxmlformats.org/drawingml/2006/picture">
              <pic:pic xmlns:pic="http://schemas.openxmlformats.org/drawingml/2006/picture">
                <pic:nvPicPr>
                  <pic:cNvPr id="856098434" name="Picture 1" descr="cid:image002.png@01D5F5F0.D9D32FB0"/>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7963" cy="32089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0B0B" w14:textId="77777777" w:rsidR="00E17361" w:rsidRDefault="000306AC" w:rsidP="00895F05">
    <w:pPr>
      <w:ind w:left="-142"/>
      <w:rPr>
        <w:noProof/>
        <w:lang w:eastAsia="pt-BR"/>
      </w:rPr>
    </w:pPr>
    <w:r>
      <w:rPr>
        <w:noProof/>
        <w:lang w:val="pt-BR" w:eastAsia="pt-BR"/>
      </w:rPr>
      <w:drawing>
        <wp:inline distT="0" distB="0" distL="0" distR="0" wp14:anchorId="6987545B" wp14:editId="07BC1223">
          <wp:extent cx="1288519" cy="302260"/>
          <wp:effectExtent l="0" t="0" r="6985" b="2540"/>
          <wp:docPr id="6" name="Picture 3" descr="cid:image002.png@01D5F5F0.D9D32FB0"/>
          <wp:cNvGraphicFramePr/>
          <a:graphic xmlns:a="http://schemas.openxmlformats.org/drawingml/2006/main">
            <a:graphicData uri="http://schemas.openxmlformats.org/drawingml/2006/picture">
              <pic:pic xmlns:pic="http://schemas.openxmlformats.org/drawingml/2006/picture">
                <pic:nvPicPr>
                  <pic:cNvPr id="1227988846" name="Picture 1" descr="cid:image002.png@01D5F5F0.D9D32FB0"/>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7963" cy="320896"/>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F5755" w14:textId="77777777" w:rsidR="00241BF8" w:rsidRDefault="00241BF8" w:rsidP="00895F05">
    <w:pPr>
      <w:ind w:left="-142"/>
      <w:rPr>
        <w:noProof/>
        <w:lang w:eastAsia="pt-BR"/>
      </w:rPr>
    </w:pPr>
    <w:r>
      <w:rPr>
        <w:noProof/>
        <w:lang w:val="pt-BR" w:eastAsia="pt-BR"/>
      </w:rPr>
      <w:drawing>
        <wp:inline distT="0" distB="0" distL="0" distR="0" wp14:anchorId="6A8651C9" wp14:editId="3DFC7A3D">
          <wp:extent cx="1288519" cy="302260"/>
          <wp:effectExtent l="0" t="0" r="6985" b="2540"/>
          <wp:docPr id="1886675518" name="Picture 3" descr="cid:image002.png@01D5F5F0.D9D32FB0"/>
          <wp:cNvGraphicFramePr/>
          <a:graphic xmlns:a="http://schemas.openxmlformats.org/drawingml/2006/main">
            <a:graphicData uri="http://schemas.openxmlformats.org/drawingml/2006/picture">
              <pic:pic xmlns:pic="http://schemas.openxmlformats.org/drawingml/2006/picture">
                <pic:nvPicPr>
                  <pic:cNvPr id="1227988846" name="Picture 1" descr="cid:image002.png@01D5F5F0.D9D32FB0"/>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7963" cy="3208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C65"/>
    <w:multiLevelType w:val="hybridMultilevel"/>
    <w:tmpl w:val="803AB26C"/>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1" w15:restartNumberingAfterBreak="0">
    <w:nsid w:val="0451381F"/>
    <w:multiLevelType w:val="hybridMultilevel"/>
    <w:tmpl w:val="7C80D79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077C5EC2"/>
    <w:multiLevelType w:val="hybridMultilevel"/>
    <w:tmpl w:val="8BD4DCBA"/>
    <w:lvl w:ilvl="0" w:tplc="84E26BF8">
      <w:numFmt w:val="bullet"/>
      <w:lvlText w:val="•"/>
      <w:lvlJc w:val="left"/>
      <w:pPr>
        <w:ind w:left="1040" w:hanging="360"/>
      </w:pPr>
      <w:rPr>
        <w:rFonts w:ascii="Arial" w:eastAsia="Times New Roman" w:hAnsi="Arial" w:cs="Arial" w:hint="default"/>
      </w:rPr>
    </w:lvl>
    <w:lvl w:ilvl="1" w:tplc="04160003" w:tentative="1">
      <w:start w:val="1"/>
      <w:numFmt w:val="bullet"/>
      <w:lvlText w:val="o"/>
      <w:lvlJc w:val="left"/>
      <w:pPr>
        <w:ind w:left="1760" w:hanging="360"/>
      </w:pPr>
      <w:rPr>
        <w:rFonts w:ascii="Courier New" w:hAnsi="Courier New" w:cs="Courier New" w:hint="default"/>
      </w:rPr>
    </w:lvl>
    <w:lvl w:ilvl="2" w:tplc="04160005" w:tentative="1">
      <w:start w:val="1"/>
      <w:numFmt w:val="bullet"/>
      <w:lvlText w:val=""/>
      <w:lvlJc w:val="left"/>
      <w:pPr>
        <w:ind w:left="2480" w:hanging="360"/>
      </w:pPr>
      <w:rPr>
        <w:rFonts w:ascii="Wingdings" w:hAnsi="Wingdings" w:hint="default"/>
      </w:rPr>
    </w:lvl>
    <w:lvl w:ilvl="3" w:tplc="04160001" w:tentative="1">
      <w:start w:val="1"/>
      <w:numFmt w:val="bullet"/>
      <w:lvlText w:val=""/>
      <w:lvlJc w:val="left"/>
      <w:pPr>
        <w:ind w:left="3200" w:hanging="360"/>
      </w:pPr>
      <w:rPr>
        <w:rFonts w:ascii="Symbol" w:hAnsi="Symbol" w:hint="default"/>
      </w:rPr>
    </w:lvl>
    <w:lvl w:ilvl="4" w:tplc="04160003" w:tentative="1">
      <w:start w:val="1"/>
      <w:numFmt w:val="bullet"/>
      <w:lvlText w:val="o"/>
      <w:lvlJc w:val="left"/>
      <w:pPr>
        <w:ind w:left="3920" w:hanging="360"/>
      </w:pPr>
      <w:rPr>
        <w:rFonts w:ascii="Courier New" w:hAnsi="Courier New" w:cs="Courier New" w:hint="default"/>
      </w:rPr>
    </w:lvl>
    <w:lvl w:ilvl="5" w:tplc="04160005" w:tentative="1">
      <w:start w:val="1"/>
      <w:numFmt w:val="bullet"/>
      <w:lvlText w:val=""/>
      <w:lvlJc w:val="left"/>
      <w:pPr>
        <w:ind w:left="4640" w:hanging="360"/>
      </w:pPr>
      <w:rPr>
        <w:rFonts w:ascii="Wingdings" w:hAnsi="Wingdings" w:hint="default"/>
      </w:rPr>
    </w:lvl>
    <w:lvl w:ilvl="6" w:tplc="04160001" w:tentative="1">
      <w:start w:val="1"/>
      <w:numFmt w:val="bullet"/>
      <w:lvlText w:val=""/>
      <w:lvlJc w:val="left"/>
      <w:pPr>
        <w:ind w:left="5360" w:hanging="360"/>
      </w:pPr>
      <w:rPr>
        <w:rFonts w:ascii="Symbol" w:hAnsi="Symbol" w:hint="default"/>
      </w:rPr>
    </w:lvl>
    <w:lvl w:ilvl="7" w:tplc="04160003" w:tentative="1">
      <w:start w:val="1"/>
      <w:numFmt w:val="bullet"/>
      <w:lvlText w:val="o"/>
      <w:lvlJc w:val="left"/>
      <w:pPr>
        <w:ind w:left="6080" w:hanging="360"/>
      </w:pPr>
      <w:rPr>
        <w:rFonts w:ascii="Courier New" w:hAnsi="Courier New" w:cs="Courier New" w:hint="default"/>
      </w:rPr>
    </w:lvl>
    <w:lvl w:ilvl="8" w:tplc="04160005" w:tentative="1">
      <w:start w:val="1"/>
      <w:numFmt w:val="bullet"/>
      <w:lvlText w:val=""/>
      <w:lvlJc w:val="left"/>
      <w:pPr>
        <w:ind w:left="6800" w:hanging="360"/>
      </w:pPr>
      <w:rPr>
        <w:rFonts w:ascii="Wingdings" w:hAnsi="Wingdings" w:hint="default"/>
      </w:rPr>
    </w:lvl>
  </w:abstractNum>
  <w:abstractNum w:abstractNumId="3" w15:restartNumberingAfterBreak="0">
    <w:nsid w:val="081D72ED"/>
    <w:multiLevelType w:val="hybridMultilevel"/>
    <w:tmpl w:val="504A791A"/>
    <w:lvl w:ilvl="0" w:tplc="04160001">
      <w:start w:val="1"/>
      <w:numFmt w:val="bullet"/>
      <w:lvlText w:val=""/>
      <w:lvlJc w:val="left"/>
      <w:pPr>
        <w:ind w:left="1720" w:hanging="360"/>
      </w:pPr>
      <w:rPr>
        <w:rFonts w:ascii="Symbol" w:hAnsi="Symbol" w:hint="default"/>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4" w15:restartNumberingAfterBreak="0">
    <w:nsid w:val="08740314"/>
    <w:multiLevelType w:val="hybridMultilevel"/>
    <w:tmpl w:val="6A781AFC"/>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5" w15:restartNumberingAfterBreak="0">
    <w:nsid w:val="0A8D03B6"/>
    <w:multiLevelType w:val="hybridMultilevel"/>
    <w:tmpl w:val="D3424988"/>
    <w:lvl w:ilvl="0" w:tplc="0B02C75A">
      <w:start w:val="1"/>
      <w:numFmt w:val="bullet"/>
      <w:pStyle w:val="Check"/>
      <w:lvlText w:val=""/>
      <w:lvlJc w:val="left"/>
      <w:pPr>
        <w:ind w:left="2564" w:hanging="360"/>
      </w:pPr>
      <w:rPr>
        <w:rFonts w:ascii="Wingdings" w:hAnsi="Wingdings" w:hint="default"/>
      </w:rPr>
    </w:lvl>
    <w:lvl w:ilvl="1" w:tplc="5C0CA6DE" w:tentative="1">
      <w:start w:val="1"/>
      <w:numFmt w:val="bullet"/>
      <w:lvlText w:val="o"/>
      <w:lvlJc w:val="left"/>
      <w:pPr>
        <w:ind w:left="3284" w:hanging="360"/>
      </w:pPr>
      <w:rPr>
        <w:rFonts w:ascii="Courier New" w:hAnsi="Courier New" w:cs="Courier New" w:hint="default"/>
      </w:rPr>
    </w:lvl>
    <w:lvl w:ilvl="2" w:tplc="1096C85E" w:tentative="1">
      <w:start w:val="1"/>
      <w:numFmt w:val="bullet"/>
      <w:lvlText w:val=""/>
      <w:lvlJc w:val="left"/>
      <w:pPr>
        <w:ind w:left="4004" w:hanging="360"/>
      </w:pPr>
      <w:rPr>
        <w:rFonts w:ascii="Wingdings" w:hAnsi="Wingdings" w:hint="default"/>
      </w:rPr>
    </w:lvl>
    <w:lvl w:ilvl="3" w:tplc="51F0F360" w:tentative="1">
      <w:start w:val="1"/>
      <w:numFmt w:val="bullet"/>
      <w:lvlText w:val=""/>
      <w:lvlJc w:val="left"/>
      <w:pPr>
        <w:ind w:left="4724" w:hanging="360"/>
      </w:pPr>
      <w:rPr>
        <w:rFonts w:ascii="Symbol" w:hAnsi="Symbol" w:hint="default"/>
      </w:rPr>
    </w:lvl>
    <w:lvl w:ilvl="4" w:tplc="2A9E4E7A" w:tentative="1">
      <w:start w:val="1"/>
      <w:numFmt w:val="bullet"/>
      <w:lvlText w:val="o"/>
      <w:lvlJc w:val="left"/>
      <w:pPr>
        <w:ind w:left="5444" w:hanging="360"/>
      </w:pPr>
      <w:rPr>
        <w:rFonts w:ascii="Courier New" w:hAnsi="Courier New" w:cs="Courier New" w:hint="default"/>
      </w:rPr>
    </w:lvl>
    <w:lvl w:ilvl="5" w:tplc="106C4232" w:tentative="1">
      <w:start w:val="1"/>
      <w:numFmt w:val="bullet"/>
      <w:lvlText w:val=""/>
      <w:lvlJc w:val="left"/>
      <w:pPr>
        <w:ind w:left="6164" w:hanging="360"/>
      </w:pPr>
      <w:rPr>
        <w:rFonts w:ascii="Wingdings" w:hAnsi="Wingdings" w:hint="default"/>
      </w:rPr>
    </w:lvl>
    <w:lvl w:ilvl="6" w:tplc="FF283BBC" w:tentative="1">
      <w:start w:val="1"/>
      <w:numFmt w:val="bullet"/>
      <w:lvlText w:val=""/>
      <w:lvlJc w:val="left"/>
      <w:pPr>
        <w:ind w:left="6884" w:hanging="360"/>
      </w:pPr>
      <w:rPr>
        <w:rFonts w:ascii="Symbol" w:hAnsi="Symbol" w:hint="default"/>
      </w:rPr>
    </w:lvl>
    <w:lvl w:ilvl="7" w:tplc="FA16DBDC" w:tentative="1">
      <w:start w:val="1"/>
      <w:numFmt w:val="bullet"/>
      <w:lvlText w:val="o"/>
      <w:lvlJc w:val="left"/>
      <w:pPr>
        <w:ind w:left="7604" w:hanging="360"/>
      </w:pPr>
      <w:rPr>
        <w:rFonts w:ascii="Courier New" w:hAnsi="Courier New" w:cs="Courier New" w:hint="default"/>
      </w:rPr>
    </w:lvl>
    <w:lvl w:ilvl="8" w:tplc="22AEBE80" w:tentative="1">
      <w:start w:val="1"/>
      <w:numFmt w:val="bullet"/>
      <w:lvlText w:val=""/>
      <w:lvlJc w:val="left"/>
      <w:pPr>
        <w:ind w:left="8324" w:hanging="360"/>
      </w:pPr>
      <w:rPr>
        <w:rFonts w:ascii="Wingdings" w:hAnsi="Wingdings" w:hint="default"/>
      </w:rPr>
    </w:lvl>
  </w:abstractNum>
  <w:abstractNum w:abstractNumId="6" w15:restartNumberingAfterBreak="0">
    <w:nsid w:val="0AAE71C3"/>
    <w:multiLevelType w:val="hybridMultilevel"/>
    <w:tmpl w:val="245E7424"/>
    <w:lvl w:ilvl="0" w:tplc="F82072B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BA30C2B"/>
    <w:multiLevelType w:val="hybridMultilevel"/>
    <w:tmpl w:val="FC58539A"/>
    <w:lvl w:ilvl="0" w:tplc="A27C0286">
      <w:start w:val="1"/>
      <w:numFmt w:val="decimal"/>
      <w:lvlText w:val="%1."/>
      <w:lvlJc w:val="left"/>
      <w:pPr>
        <w:ind w:left="1004" w:hanging="360"/>
      </w:pPr>
    </w:lvl>
    <w:lvl w:ilvl="1" w:tplc="328CB048" w:tentative="1">
      <w:start w:val="1"/>
      <w:numFmt w:val="lowerLetter"/>
      <w:lvlText w:val="%2."/>
      <w:lvlJc w:val="left"/>
      <w:pPr>
        <w:ind w:left="1724" w:hanging="360"/>
      </w:pPr>
    </w:lvl>
    <w:lvl w:ilvl="2" w:tplc="68283576" w:tentative="1">
      <w:start w:val="1"/>
      <w:numFmt w:val="lowerRoman"/>
      <w:lvlText w:val="%3."/>
      <w:lvlJc w:val="right"/>
      <w:pPr>
        <w:ind w:left="2444" w:hanging="180"/>
      </w:pPr>
    </w:lvl>
    <w:lvl w:ilvl="3" w:tplc="3CC007F0" w:tentative="1">
      <w:start w:val="1"/>
      <w:numFmt w:val="decimal"/>
      <w:lvlText w:val="%4."/>
      <w:lvlJc w:val="left"/>
      <w:pPr>
        <w:ind w:left="3164" w:hanging="360"/>
      </w:pPr>
    </w:lvl>
    <w:lvl w:ilvl="4" w:tplc="FEC6798C" w:tentative="1">
      <w:start w:val="1"/>
      <w:numFmt w:val="lowerLetter"/>
      <w:lvlText w:val="%5."/>
      <w:lvlJc w:val="left"/>
      <w:pPr>
        <w:ind w:left="3884" w:hanging="360"/>
      </w:pPr>
    </w:lvl>
    <w:lvl w:ilvl="5" w:tplc="8D78D428" w:tentative="1">
      <w:start w:val="1"/>
      <w:numFmt w:val="lowerRoman"/>
      <w:lvlText w:val="%6."/>
      <w:lvlJc w:val="right"/>
      <w:pPr>
        <w:ind w:left="4604" w:hanging="180"/>
      </w:pPr>
    </w:lvl>
    <w:lvl w:ilvl="6" w:tplc="ADE257CA" w:tentative="1">
      <w:start w:val="1"/>
      <w:numFmt w:val="decimal"/>
      <w:lvlText w:val="%7."/>
      <w:lvlJc w:val="left"/>
      <w:pPr>
        <w:ind w:left="5324" w:hanging="360"/>
      </w:pPr>
    </w:lvl>
    <w:lvl w:ilvl="7" w:tplc="74A44344" w:tentative="1">
      <w:start w:val="1"/>
      <w:numFmt w:val="lowerLetter"/>
      <w:lvlText w:val="%8."/>
      <w:lvlJc w:val="left"/>
      <w:pPr>
        <w:ind w:left="6044" w:hanging="360"/>
      </w:pPr>
    </w:lvl>
    <w:lvl w:ilvl="8" w:tplc="E38AD6C2" w:tentative="1">
      <w:start w:val="1"/>
      <w:numFmt w:val="lowerRoman"/>
      <w:lvlText w:val="%9."/>
      <w:lvlJc w:val="right"/>
      <w:pPr>
        <w:ind w:left="6764" w:hanging="180"/>
      </w:pPr>
    </w:lvl>
  </w:abstractNum>
  <w:abstractNum w:abstractNumId="8" w15:restartNumberingAfterBreak="0">
    <w:nsid w:val="0BD235E9"/>
    <w:multiLevelType w:val="hybridMultilevel"/>
    <w:tmpl w:val="BE90111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9" w15:restartNumberingAfterBreak="0">
    <w:nsid w:val="14DE35A3"/>
    <w:multiLevelType w:val="multilevel"/>
    <w:tmpl w:val="DEFA9BB8"/>
    <w:styleLink w:val="AufzhlungslisteLenzingAG-Report"/>
    <w:lvl w:ilvl="0">
      <w:start w:val="1"/>
      <w:numFmt w:val="bullet"/>
      <w:lvlText w:val=""/>
      <w:lvlJc w:val="left"/>
      <w:pPr>
        <w:tabs>
          <w:tab w:val="num" w:pos="1605"/>
        </w:tabs>
        <w:ind w:left="981" w:hanging="318"/>
      </w:pPr>
      <w:rPr>
        <w:rFonts w:ascii="Wingdings" w:hAnsi="Wingdings" w:hint="default"/>
        <w:b w:val="0"/>
        <w:i w:val="0"/>
        <w:color w:val="00A139"/>
        <w:sz w:val="18"/>
        <w:szCs w:val="18"/>
        <w:u w:color="00AE4D"/>
      </w:rPr>
    </w:lvl>
    <w:lvl w:ilvl="1">
      <w:start w:val="1"/>
      <w:numFmt w:val="bullet"/>
      <w:lvlText w:val=""/>
      <w:lvlJc w:val="left"/>
      <w:pPr>
        <w:tabs>
          <w:tab w:val="num" w:pos="2268"/>
        </w:tabs>
        <w:ind w:left="1298" w:hanging="317"/>
      </w:pPr>
      <w:rPr>
        <w:rFonts w:ascii="Wingdings" w:hAnsi="Wingdings" w:hint="default"/>
        <w:color w:val="6F6F6F" w:themeColor="accent6"/>
        <w:sz w:val="18"/>
      </w:rPr>
    </w:lvl>
    <w:lvl w:ilvl="2">
      <w:start w:val="1"/>
      <w:numFmt w:val="bullet"/>
      <w:lvlText w:val=""/>
      <w:lvlJc w:val="left"/>
      <w:pPr>
        <w:tabs>
          <w:tab w:val="num" w:pos="2795"/>
        </w:tabs>
        <w:ind w:left="1616" w:hanging="318"/>
      </w:pPr>
      <w:rPr>
        <w:rFonts w:ascii="Wingdings" w:hAnsi="Wingdings" w:hint="default"/>
        <w:color w:val="9D9D9D" w:themeColor="accent2"/>
        <w:sz w:val="18"/>
      </w:rPr>
    </w:lvl>
    <w:lvl w:ilvl="3">
      <w:start w:val="1"/>
      <w:numFmt w:val="bullet"/>
      <w:lvlText w:val=""/>
      <w:lvlJc w:val="left"/>
      <w:pPr>
        <w:tabs>
          <w:tab w:val="num" w:pos="3515"/>
        </w:tabs>
        <w:ind w:left="3515" w:hanging="360"/>
      </w:pPr>
      <w:rPr>
        <w:rFonts w:ascii="Symbol" w:hAnsi="Symbol" w:hint="default"/>
      </w:rPr>
    </w:lvl>
    <w:lvl w:ilvl="4">
      <w:start w:val="1"/>
      <w:numFmt w:val="bullet"/>
      <w:lvlText w:val="o"/>
      <w:lvlJc w:val="left"/>
      <w:pPr>
        <w:tabs>
          <w:tab w:val="num" w:pos="4235"/>
        </w:tabs>
        <w:ind w:left="4235" w:hanging="360"/>
      </w:pPr>
      <w:rPr>
        <w:rFonts w:ascii="Courier New" w:hAnsi="Courier New" w:cs="Courier New" w:hint="default"/>
      </w:rPr>
    </w:lvl>
    <w:lvl w:ilvl="5">
      <w:start w:val="1"/>
      <w:numFmt w:val="bullet"/>
      <w:lvlText w:val=""/>
      <w:lvlJc w:val="left"/>
      <w:pPr>
        <w:tabs>
          <w:tab w:val="num" w:pos="4955"/>
        </w:tabs>
        <w:ind w:left="4955" w:hanging="360"/>
      </w:pPr>
      <w:rPr>
        <w:rFonts w:ascii="Wingdings" w:hAnsi="Wingdings" w:hint="default"/>
      </w:rPr>
    </w:lvl>
    <w:lvl w:ilvl="6">
      <w:start w:val="1"/>
      <w:numFmt w:val="bullet"/>
      <w:lvlText w:val=""/>
      <w:lvlJc w:val="left"/>
      <w:pPr>
        <w:tabs>
          <w:tab w:val="num" w:pos="5675"/>
        </w:tabs>
        <w:ind w:left="5675" w:hanging="360"/>
      </w:pPr>
      <w:rPr>
        <w:rFonts w:ascii="Symbol" w:hAnsi="Symbol" w:hint="default"/>
      </w:rPr>
    </w:lvl>
    <w:lvl w:ilvl="7">
      <w:start w:val="1"/>
      <w:numFmt w:val="bullet"/>
      <w:lvlText w:val="o"/>
      <w:lvlJc w:val="left"/>
      <w:pPr>
        <w:tabs>
          <w:tab w:val="num" w:pos="6395"/>
        </w:tabs>
        <w:ind w:left="6395" w:hanging="360"/>
      </w:pPr>
      <w:rPr>
        <w:rFonts w:ascii="Courier New" w:hAnsi="Courier New" w:cs="Courier New" w:hint="default"/>
      </w:rPr>
    </w:lvl>
    <w:lvl w:ilvl="8">
      <w:start w:val="1"/>
      <w:numFmt w:val="bullet"/>
      <w:lvlText w:val=""/>
      <w:lvlJc w:val="left"/>
      <w:pPr>
        <w:tabs>
          <w:tab w:val="num" w:pos="7115"/>
        </w:tabs>
        <w:ind w:left="7115" w:hanging="360"/>
      </w:pPr>
      <w:rPr>
        <w:rFonts w:ascii="Wingdings" w:hAnsi="Wingdings" w:hint="default"/>
      </w:rPr>
    </w:lvl>
  </w:abstractNum>
  <w:abstractNum w:abstractNumId="10" w15:restartNumberingAfterBreak="0">
    <w:nsid w:val="15E237CB"/>
    <w:multiLevelType w:val="hybridMultilevel"/>
    <w:tmpl w:val="08142BF2"/>
    <w:lvl w:ilvl="0" w:tplc="33965600">
      <w:start w:val="1"/>
      <w:numFmt w:val="lowerLetter"/>
      <w:pStyle w:val="Letras"/>
      <w:lvlText w:val="%1)"/>
      <w:lvlJc w:val="left"/>
      <w:pPr>
        <w:ind w:left="360" w:hanging="360"/>
      </w:pPr>
      <w:rPr>
        <w:rFonts w:hint="default"/>
        <w:color w:val="auto"/>
      </w:rPr>
    </w:lvl>
    <w:lvl w:ilvl="1" w:tplc="D88611CC">
      <w:start w:val="1"/>
      <w:numFmt w:val="bullet"/>
      <w:lvlText w:val="o"/>
      <w:lvlJc w:val="left"/>
      <w:pPr>
        <w:ind w:left="1080" w:hanging="360"/>
      </w:pPr>
      <w:rPr>
        <w:rFonts w:ascii="Courier New" w:hAnsi="Courier New" w:cs="Courier New" w:hint="default"/>
      </w:rPr>
    </w:lvl>
    <w:lvl w:ilvl="2" w:tplc="30046B90" w:tentative="1">
      <w:start w:val="1"/>
      <w:numFmt w:val="bullet"/>
      <w:lvlText w:val=""/>
      <w:lvlJc w:val="left"/>
      <w:pPr>
        <w:ind w:left="1800" w:hanging="360"/>
      </w:pPr>
      <w:rPr>
        <w:rFonts w:ascii="Wingdings" w:hAnsi="Wingdings" w:hint="default"/>
      </w:rPr>
    </w:lvl>
    <w:lvl w:ilvl="3" w:tplc="D4124C46" w:tentative="1">
      <w:start w:val="1"/>
      <w:numFmt w:val="bullet"/>
      <w:lvlText w:val=""/>
      <w:lvlJc w:val="left"/>
      <w:pPr>
        <w:ind w:left="2520" w:hanging="360"/>
      </w:pPr>
      <w:rPr>
        <w:rFonts w:ascii="Symbol" w:hAnsi="Symbol" w:hint="default"/>
      </w:rPr>
    </w:lvl>
    <w:lvl w:ilvl="4" w:tplc="8B24792A" w:tentative="1">
      <w:start w:val="1"/>
      <w:numFmt w:val="bullet"/>
      <w:lvlText w:val="o"/>
      <w:lvlJc w:val="left"/>
      <w:pPr>
        <w:ind w:left="3240" w:hanging="360"/>
      </w:pPr>
      <w:rPr>
        <w:rFonts w:ascii="Courier New" w:hAnsi="Courier New" w:cs="Courier New" w:hint="default"/>
      </w:rPr>
    </w:lvl>
    <w:lvl w:ilvl="5" w:tplc="CD2E1124" w:tentative="1">
      <w:start w:val="1"/>
      <w:numFmt w:val="bullet"/>
      <w:lvlText w:val=""/>
      <w:lvlJc w:val="left"/>
      <w:pPr>
        <w:ind w:left="3960" w:hanging="360"/>
      </w:pPr>
      <w:rPr>
        <w:rFonts w:ascii="Wingdings" w:hAnsi="Wingdings" w:hint="default"/>
      </w:rPr>
    </w:lvl>
    <w:lvl w:ilvl="6" w:tplc="F2F2DF70" w:tentative="1">
      <w:start w:val="1"/>
      <w:numFmt w:val="bullet"/>
      <w:lvlText w:val=""/>
      <w:lvlJc w:val="left"/>
      <w:pPr>
        <w:ind w:left="4680" w:hanging="360"/>
      </w:pPr>
      <w:rPr>
        <w:rFonts w:ascii="Symbol" w:hAnsi="Symbol" w:hint="default"/>
      </w:rPr>
    </w:lvl>
    <w:lvl w:ilvl="7" w:tplc="60C28E74" w:tentative="1">
      <w:start w:val="1"/>
      <w:numFmt w:val="bullet"/>
      <w:lvlText w:val="o"/>
      <w:lvlJc w:val="left"/>
      <w:pPr>
        <w:ind w:left="5400" w:hanging="360"/>
      </w:pPr>
      <w:rPr>
        <w:rFonts w:ascii="Courier New" w:hAnsi="Courier New" w:cs="Courier New" w:hint="default"/>
      </w:rPr>
    </w:lvl>
    <w:lvl w:ilvl="8" w:tplc="8456692E" w:tentative="1">
      <w:start w:val="1"/>
      <w:numFmt w:val="bullet"/>
      <w:lvlText w:val=""/>
      <w:lvlJc w:val="left"/>
      <w:pPr>
        <w:ind w:left="6120" w:hanging="360"/>
      </w:pPr>
      <w:rPr>
        <w:rFonts w:ascii="Wingdings" w:hAnsi="Wingdings" w:hint="default"/>
      </w:rPr>
    </w:lvl>
  </w:abstractNum>
  <w:abstractNum w:abstractNumId="11" w15:restartNumberingAfterBreak="0">
    <w:nsid w:val="16613FA1"/>
    <w:multiLevelType w:val="hybridMultilevel"/>
    <w:tmpl w:val="A33CD386"/>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12" w15:restartNumberingAfterBreak="0">
    <w:nsid w:val="1D5449C3"/>
    <w:multiLevelType w:val="hybridMultilevel"/>
    <w:tmpl w:val="E898B90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220E2720"/>
    <w:multiLevelType w:val="hybridMultilevel"/>
    <w:tmpl w:val="4A7E4018"/>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14" w15:restartNumberingAfterBreak="0">
    <w:nsid w:val="256D09FD"/>
    <w:multiLevelType w:val="hybridMultilevel"/>
    <w:tmpl w:val="B44076EC"/>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15" w15:restartNumberingAfterBreak="0">
    <w:nsid w:val="2A2172DB"/>
    <w:multiLevelType w:val="hybridMultilevel"/>
    <w:tmpl w:val="0D889718"/>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16" w15:restartNumberingAfterBreak="0">
    <w:nsid w:val="2C99136A"/>
    <w:multiLevelType w:val="hybridMultilevel"/>
    <w:tmpl w:val="9B6AB3CA"/>
    <w:lvl w:ilvl="0" w:tplc="55CCD9F6">
      <w:start w:val="1"/>
      <w:numFmt w:val="decimal"/>
      <w:pStyle w:val="Nummerierung"/>
      <w:lvlText w:val="%1."/>
      <w:lvlJc w:val="left"/>
      <w:pPr>
        <w:tabs>
          <w:tab w:val="num" w:pos="318"/>
        </w:tabs>
        <w:ind w:left="318" w:hanging="318"/>
      </w:pPr>
      <w:rPr>
        <w:rFonts w:hint="default"/>
        <w:color w:val="00A139" w:themeColor="background2"/>
      </w:rPr>
    </w:lvl>
    <w:lvl w:ilvl="1" w:tplc="37401F06">
      <w:start w:val="1"/>
      <w:numFmt w:val="lowerLetter"/>
      <w:lvlText w:val="%2."/>
      <w:lvlJc w:val="left"/>
      <w:pPr>
        <w:ind w:left="1582" w:hanging="360"/>
      </w:pPr>
    </w:lvl>
    <w:lvl w:ilvl="2" w:tplc="A0A2E5E0">
      <w:start w:val="1"/>
      <w:numFmt w:val="lowerRoman"/>
      <w:lvlText w:val="%3."/>
      <w:lvlJc w:val="right"/>
      <w:pPr>
        <w:ind w:left="2302" w:hanging="180"/>
      </w:pPr>
    </w:lvl>
    <w:lvl w:ilvl="3" w:tplc="76CAAC6A">
      <w:start w:val="1"/>
      <w:numFmt w:val="decimal"/>
      <w:lvlText w:val="%4."/>
      <w:lvlJc w:val="left"/>
      <w:pPr>
        <w:ind w:left="3022" w:hanging="360"/>
      </w:pPr>
    </w:lvl>
    <w:lvl w:ilvl="4" w:tplc="F2F67460">
      <w:start w:val="1"/>
      <w:numFmt w:val="lowerLetter"/>
      <w:lvlText w:val="%5."/>
      <w:lvlJc w:val="left"/>
      <w:pPr>
        <w:ind w:left="3742" w:hanging="360"/>
      </w:pPr>
    </w:lvl>
    <w:lvl w:ilvl="5" w:tplc="1A626062">
      <w:start w:val="1"/>
      <w:numFmt w:val="lowerRoman"/>
      <w:lvlText w:val="%6."/>
      <w:lvlJc w:val="right"/>
      <w:pPr>
        <w:ind w:left="4462" w:hanging="180"/>
      </w:pPr>
    </w:lvl>
    <w:lvl w:ilvl="6" w:tplc="1F46149C">
      <w:start w:val="1"/>
      <w:numFmt w:val="decimal"/>
      <w:lvlText w:val="%7."/>
      <w:lvlJc w:val="left"/>
      <w:pPr>
        <w:ind w:left="5182" w:hanging="360"/>
      </w:pPr>
    </w:lvl>
    <w:lvl w:ilvl="7" w:tplc="1FCEAC8C">
      <w:start w:val="1"/>
      <w:numFmt w:val="lowerLetter"/>
      <w:lvlText w:val="%8."/>
      <w:lvlJc w:val="left"/>
      <w:pPr>
        <w:ind w:left="5902" w:hanging="360"/>
      </w:pPr>
    </w:lvl>
    <w:lvl w:ilvl="8" w:tplc="FEA6B264">
      <w:start w:val="1"/>
      <w:numFmt w:val="lowerRoman"/>
      <w:lvlText w:val="%9."/>
      <w:lvlJc w:val="right"/>
      <w:pPr>
        <w:ind w:left="6622" w:hanging="180"/>
      </w:pPr>
    </w:lvl>
  </w:abstractNum>
  <w:abstractNum w:abstractNumId="17" w15:restartNumberingAfterBreak="0">
    <w:nsid w:val="2EA81403"/>
    <w:multiLevelType w:val="hybridMultilevel"/>
    <w:tmpl w:val="0C7C2DCE"/>
    <w:lvl w:ilvl="0" w:tplc="0848FDE0">
      <w:start w:val="1"/>
      <w:numFmt w:val="bullet"/>
      <w:pStyle w:val="MarcadorBolinhaBranca"/>
      <w:lvlText w:val="o"/>
      <w:lvlJc w:val="left"/>
      <w:pPr>
        <w:ind w:left="720" w:hanging="360"/>
      </w:pPr>
      <w:rPr>
        <w:rFonts w:ascii="Courier New" w:hAnsi="Courier New" w:cs="Courier New" w:hint="default"/>
      </w:rPr>
    </w:lvl>
    <w:lvl w:ilvl="1" w:tplc="126CF580" w:tentative="1">
      <w:start w:val="1"/>
      <w:numFmt w:val="bullet"/>
      <w:lvlText w:val="o"/>
      <w:lvlJc w:val="left"/>
      <w:pPr>
        <w:ind w:left="1440" w:hanging="360"/>
      </w:pPr>
      <w:rPr>
        <w:rFonts w:ascii="Courier New" w:hAnsi="Courier New" w:cs="Courier New" w:hint="default"/>
      </w:rPr>
    </w:lvl>
    <w:lvl w:ilvl="2" w:tplc="EF68217E" w:tentative="1">
      <w:start w:val="1"/>
      <w:numFmt w:val="bullet"/>
      <w:lvlText w:val=""/>
      <w:lvlJc w:val="left"/>
      <w:pPr>
        <w:ind w:left="2160" w:hanging="360"/>
      </w:pPr>
      <w:rPr>
        <w:rFonts w:ascii="Wingdings" w:hAnsi="Wingdings" w:hint="default"/>
      </w:rPr>
    </w:lvl>
    <w:lvl w:ilvl="3" w:tplc="38D8420C" w:tentative="1">
      <w:start w:val="1"/>
      <w:numFmt w:val="bullet"/>
      <w:lvlText w:val=""/>
      <w:lvlJc w:val="left"/>
      <w:pPr>
        <w:ind w:left="2880" w:hanging="360"/>
      </w:pPr>
      <w:rPr>
        <w:rFonts w:ascii="Symbol" w:hAnsi="Symbol" w:hint="default"/>
      </w:rPr>
    </w:lvl>
    <w:lvl w:ilvl="4" w:tplc="5918738A" w:tentative="1">
      <w:start w:val="1"/>
      <w:numFmt w:val="bullet"/>
      <w:lvlText w:val="o"/>
      <w:lvlJc w:val="left"/>
      <w:pPr>
        <w:ind w:left="3600" w:hanging="360"/>
      </w:pPr>
      <w:rPr>
        <w:rFonts w:ascii="Courier New" w:hAnsi="Courier New" w:cs="Courier New" w:hint="default"/>
      </w:rPr>
    </w:lvl>
    <w:lvl w:ilvl="5" w:tplc="19F06424" w:tentative="1">
      <w:start w:val="1"/>
      <w:numFmt w:val="bullet"/>
      <w:lvlText w:val=""/>
      <w:lvlJc w:val="left"/>
      <w:pPr>
        <w:ind w:left="4320" w:hanging="360"/>
      </w:pPr>
      <w:rPr>
        <w:rFonts w:ascii="Wingdings" w:hAnsi="Wingdings" w:hint="default"/>
      </w:rPr>
    </w:lvl>
    <w:lvl w:ilvl="6" w:tplc="3BB84D4C" w:tentative="1">
      <w:start w:val="1"/>
      <w:numFmt w:val="bullet"/>
      <w:lvlText w:val=""/>
      <w:lvlJc w:val="left"/>
      <w:pPr>
        <w:ind w:left="5040" w:hanging="360"/>
      </w:pPr>
      <w:rPr>
        <w:rFonts w:ascii="Symbol" w:hAnsi="Symbol" w:hint="default"/>
      </w:rPr>
    </w:lvl>
    <w:lvl w:ilvl="7" w:tplc="D092F018" w:tentative="1">
      <w:start w:val="1"/>
      <w:numFmt w:val="bullet"/>
      <w:lvlText w:val="o"/>
      <w:lvlJc w:val="left"/>
      <w:pPr>
        <w:ind w:left="5760" w:hanging="360"/>
      </w:pPr>
      <w:rPr>
        <w:rFonts w:ascii="Courier New" w:hAnsi="Courier New" w:cs="Courier New" w:hint="default"/>
      </w:rPr>
    </w:lvl>
    <w:lvl w:ilvl="8" w:tplc="7504AF44" w:tentative="1">
      <w:start w:val="1"/>
      <w:numFmt w:val="bullet"/>
      <w:lvlText w:val=""/>
      <w:lvlJc w:val="left"/>
      <w:pPr>
        <w:ind w:left="6480" w:hanging="360"/>
      </w:pPr>
      <w:rPr>
        <w:rFonts w:ascii="Wingdings" w:hAnsi="Wingdings" w:hint="default"/>
      </w:rPr>
    </w:lvl>
  </w:abstractNum>
  <w:abstractNum w:abstractNumId="18" w15:restartNumberingAfterBreak="0">
    <w:nsid w:val="34C23B8B"/>
    <w:multiLevelType w:val="hybridMultilevel"/>
    <w:tmpl w:val="F12A9F06"/>
    <w:lvl w:ilvl="0" w:tplc="F82072B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ABF7A34"/>
    <w:multiLevelType w:val="hybridMultilevel"/>
    <w:tmpl w:val="7F4CF42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3FAF700E"/>
    <w:multiLevelType w:val="multilevel"/>
    <w:tmpl w:val="901E327A"/>
    <w:styleLink w:val="AufzhlungslisteLenzing"/>
    <w:lvl w:ilvl="0">
      <w:start w:val="1"/>
      <w:numFmt w:val="bullet"/>
      <w:lvlText w:val=""/>
      <w:lvlJc w:val="left"/>
      <w:pPr>
        <w:ind w:left="318" w:hanging="318"/>
      </w:pPr>
      <w:rPr>
        <w:rFonts w:ascii="Wingdings 2" w:hAnsi="Wingdings 2" w:hint="default"/>
        <w:color w:val="00A139" w:themeColor="background2"/>
        <w:sz w:val="16"/>
      </w:rPr>
    </w:lvl>
    <w:lvl w:ilvl="1">
      <w:start w:val="1"/>
      <w:numFmt w:val="bullet"/>
      <w:lvlText w:val=""/>
      <w:lvlJc w:val="left"/>
      <w:pPr>
        <w:ind w:left="652" w:hanging="334"/>
      </w:pPr>
      <w:rPr>
        <w:rFonts w:ascii="Wingdings 2" w:hAnsi="Wingdings 2" w:hint="default"/>
        <w:color w:val="89C273" w:themeColor="accent1"/>
        <w:sz w:val="16"/>
      </w:rPr>
    </w:lvl>
    <w:lvl w:ilvl="2">
      <w:start w:val="1"/>
      <w:numFmt w:val="bullet"/>
      <w:lvlText w:val=""/>
      <w:lvlJc w:val="left"/>
      <w:pPr>
        <w:ind w:left="970" w:hanging="318"/>
      </w:pPr>
      <w:rPr>
        <w:rFonts w:ascii="Wingdings 2" w:hAnsi="Wingdings 2" w:hint="default"/>
        <w:color w:val="9D9D9D" w:themeColor="accent2"/>
        <w:sz w:val="16"/>
      </w:rPr>
    </w:lvl>
    <w:lvl w:ilvl="3">
      <w:start w:val="1"/>
      <w:numFmt w:val="bullet"/>
      <w:lvlText w:val=""/>
      <w:lvlJc w:val="left"/>
      <w:pPr>
        <w:ind w:left="1327" w:hanging="357"/>
      </w:pPr>
      <w:rPr>
        <w:rFonts w:ascii="Wingdings 2" w:hAnsi="Wingdings 2" w:hint="default"/>
        <w:color w:val="9D9D9D" w:themeColor="accent2"/>
        <w:sz w:val="16"/>
      </w:rPr>
    </w:lvl>
    <w:lvl w:ilvl="4">
      <w:start w:val="1"/>
      <w:numFmt w:val="bullet"/>
      <w:lvlText w:val=""/>
      <w:lvlJc w:val="left"/>
      <w:pPr>
        <w:ind w:left="1800" w:hanging="360"/>
      </w:pPr>
      <w:rPr>
        <w:rFonts w:ascii="Wingdings 2" w:hAnsi="Wingdings 2" w:hint="default"/>
        <w:color w:val="9D9D9D" w:themeColor="accent2"/>
        <w:sz w:val="16"/>
      </w:rPr>
    </w:lvl>
    <w:lvl w:ilvl="5">
      <w:start w:val="1"/>
      <w:numFmt w:val="bullet"/>
      <w:lvlText w:val=""/>
      <w:lvlJc w:val="left"/>
      <w:pPr>
        <w:ind w:left="2160" w:hanging="360"/>
      </w:pPr>
      <w:rPr>
        <w:rFonts w:ascii="Wingdings 2" w:hAnsi="Wingdings 2" w:hint="default"/>
        <w:color w:val="9D9D9D" w:themeColor="accent2"/>
        <w:sz w:val="16"/>
      </w:rPr>
    </w:lvl>
    <w:lvl w:ilvl="6">
      <w:start w:val="1"/>
      <w:numFmt w:val="bullet"/>
      <w:lvlText w:val=""/>
      <w:lvlJc w:val="left"/>
      <w:pPr>
        <w:ind w:left="2520" w:hanging="360"/>
      </w:pPr>
      <w:rPr>
        <w:rFonts w:ascii="Wingdings 2" w:hAnsi="Wingdings 2" w:hint="default"/>
        <w:color w:val="9D9D9D" w:themeColor="accent2"/>
        <w:sz w:val="16"/>
      </w:rPr>
    </w:lvl>
    <w:lvl w:ilvl="7">
      <w:start w:val="1"/>
      <w:numFmt w:val="bullet"/>
      <w:lvlText w:val=""/>
      <w:lvlJc w:val="left"/>
      <w:pPr>
        <w:ind w:left="2880" w:hanging="360"/>
      </w:pPr>
      <w:rPr>
        <w:rFonts w:ascii="Wingdings 2" w:hAnsi="Wingdings 2" w:hint="default"/>
        <w:color w:val="9D9D9D" w:themeColor="accent2"/>
        <w:sz w:val="16"/>
      </w:rPr>
    </w:lvl>
    <w:lvl w:ilvl="8">
      <w:start w:val="1"/>
      <w:numFmt w:val="bullet"/>
      <w:lvlText w:val=""/>
      <w:lvlJc w:val="left"/>
      <w:pPr>
        <w:ind w:left="3240" w:hanging="360"/>
      </w:pPr>
      <w:rPr>
        <w:rFonts w:ascii="Wingdings 2" w:hAnsi="Wingdings 2" w:hint="default"/>
        <w:color w:val="9D9D9D" w:themeColor="accent2"/>
        <w:sz w:val="16"/>
      </w:rPr>
    </w:lvl>
  </w:abstractNum>
  <w:abstractNum w:abstractNumId="21" w15:restartNumberingAfterBreak="0">
    <w:nsid w:val="42172EAD"/>
    <w:multiLevelType w:val="hybridMultilevel"/>
    <w:tmpl w:val="D6E8FC1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46D06CA0"/>
    <w:multiLevelType w:val="hybridMultilevel"/>
    <w:tmpl w:val="F8E61B82"/>
    <w:lvl w:ilvl="0" w:tplc="84E26BF8">
      <w:numFmt w:val="bullet"/>
      <w:lvlText w:val="•"/>
      <w:lvlJc w:val="left"/>
      <w:pPr>
        <w:ind w:left="1720" w:hanging="360"/>
      </w:pPr>
      <w:rPr>
        <w:rFonts w:ascii="Arial" w:eastAsia="Times New Roman" w:hAnsi="Arial" w:cs="Aria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23" w15:restartNumberingAfterBreak="0">
    <w:nsid w:val="4CFD5D3F"/>
    <w:multiLevelType w:val="hybridMultilevel"/>
    <w:tmpl w:val="F20E8BEA"/>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24" w15:restartNumberingAfterBreak="0">
    <w:nsid w:val="4EB0735A"/>
    <w:multiLevelType w:val="hybridMultilevel"/>
    <w:tmpl w:val="27E0237E"/>
    <w:lvl w:ilvl="0" w:tplc="F82072B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0B91EAE"/>
    <w:multiLevelType w:val="hybridMultilevel"/>
    <w:tmpl w:val="69762CA2"/>
    <w:lvl w:ilvl="0" w:tplc="84E26BF8">
      <w:numFmt w:val="bullet"/>
      <w:lvlText w:val="•"/>
      <w:lvlJc w:val="left"/>
      <w:pPr>
        <w:ind w:left="1040" w:hanging="360"/>
      </w:pPr>
      <w:rPr>
        <w:rFonts w:ascii="Arial" w:eastAsia="Times New Roman" w:hAnsi="Arial" w:cs="Arial" w:hint="default"/>
      </w:rPr>
    </w:lvl>
    <w:lvl w:ilvl="1" w:tplc="04160003" w:tentative="1">
      <w:start w:val="1"/>
      <w:numFmt w:val="bullet"/>
      <w:lvlText w:val="o"/>
      <w:lvlJc w:val="left"/>
      <w:pPr>
        <w:ind w:left="1760" w:hanging="360"/>
      </w:pPr>
      <w:rPr>
        <w:rFonts w:ascii="Courier New" w:hAnsi="Courier New" w:cs="Courier New" w:hint="default"/>
      </w:rPr>
    </w:lvl>
    <w:lvl w:ilvl="2" w:tplc="04160005" w:tentative="1">
      <w:start w:val="1"/>
      <w:numFmt w:val="bullet"/>
      <w:lvlText w:val=""/>
      <w:lvlJc w:val="left"/>
      <w:pPr>
        <w:ind w:left="2480" w:hanging="360"/>
      </w:pPr>
      <w:rPr>
        <w:rFonts w:ascii="Wingdings" w:hAnsi="Wingdings" w:hint="default"/>
      </w:rPr>
    </w:lvl>
    <w:lvl w:ilvl="3" w:tplc="04160001" w:tentative="1">
      <w:start w:val="1"/>
      <w:numFmt w:val="bullet"/>
      <w:lvlText w:val=""/>
      <w:lvlJc w:val="left"/>
      <w:pPr>
        <w:ind w:left="3200" w:hanging="360"/>
      </w:pPr>
      <w:rPr>
        <w:rFonts w:ascii="Symbol" w:hAnsi="Symbol" w:hint="default"/>
      </w:rPr>
    </w:lvl>
    <w:lvl w:ilvl="4" w:tplc="04160003" w:tentative="1">
      <w:start w:val="1"/>
      <w:numFmt w:val="bullet"/>
      <w:lvlText w:val="o"/>
      <w:lvlJc w:val="left"/>
      <w:pPr>
        <w:ind w:left="3920" w:hanging="360"/>
      </w:pPr>
      <w:rPr>
        <w:rFonts w:ascii="Courier New" w:hAnsi="Courier New" w:cs="Courier New" w:hint="default"/>
      </w:rPr>
    </w:lvl>
    <w:lvl w:ilvl="5" w:tplc="04160005" w:tentative="1">
      <w:start w:val="1"/>
      <w:numFmt w:val="bullet"/>
      <w:lvlText w:val=""/>
      <w:lvlJc w:val="left"/>
      <w:pPr>
        <w:ind w:left="4640" w:hanging="360"/>
      </w:pPr>
      <w:rPr>
        <w:rFonts w:ascii="Wingdings" w:hAnsi="Wingdings" w:hint="default"/>
      </w:rPr>
    </w:lvl>
    <w:lvl w:ilvl="6" w:tplc="04160001" w:tentative="1">
      <w:start w:val="1"/>
      <w:numFmt w:val="bullet"/>
      <w:lvlText w:val=""/>
      <w:lvlJc w:val="left"/>
      <w:pPr>
        <w:ind w:left="5360" w:hanging="360"/>
      </w:pPr>
      <w:rPr>
        <w:rFonts w:ascii="Symbol" w:hAnsi="Symbol" w:hint="default"/>
      </w:rPr>
    </w:lvl>
    <w:lvl w:ilvl="7" w:tplc="04160003" w:tentative="1">
      <w:start w:val="1"/>
      <w:numFmt w:val="bullet"/>
      <w:lvlText w:val="o"/>
      <w:lvlJc w:val="left"/>
      <w:pPr>
        <w:ind w:left="6080" w:hanging="360"/>
      </w:pPr>
      <w:rPr>
        <w:rFonts w:ascii="Courier New" w:hAnsi="Courier New" w:cs="Courier New" w:hint="default"/>
      </w:rPr>
    </w:lvl>
    <w:lvl w:ilvl="8" w:tplc="04160005" w:tentative="1">
      <w:start w:val="1"/>
      <w:numFmt w:val="bullet"/>
      <w:lvlText w:val=""/>
      <w:lvlJc w:val="left"/>
      <w:pPr>
        <w:ind w:left="6800" w:hanging="360"/>
      </w:pPr>
      <w:rPr>
        <w:rFonts w:ascii="Wingdings" w:hAnsi="Wingdings" w:hint="default"/>
      </w:rPr>
    </w:lvl>
  </w:abstractNum>
  <w:abstractNum w:abstractNumId="26" w15:restartNumberingAfterBreak="0">
    <w:nsid w:val="51CF3918"/>
    <w:multiLevelType w:val="hybridMultilevel"/>
    <w:tmpl w:val="123274E0"/>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27" w15:restartNumberingAfterBreak="0">
    <w:nsid w:val="51CF4997"/>
    <w:multiLevelType w:val="hybridMultilevel"/>
    <w:tmpl w:val="B040F662"/>
    <w:lvl w:ilvl="0" w:tplc="84E26BF8">
      <w:numFmt w:val="bullet"/>
      <w:lvlText w:val="•"/>
      <w:lvlJc w:val="left"/>
      <w:pPr>
        <w:ind w:left="1720" w:hanging="360"/>
      </w:pPr>
      <w:rPr>
        <w:rFonts w:ascii="Arial" w:eastAsia="Times New Roman" w:hAnsi="Arial" w:cs="Aria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28" w15:restartNumberingAfterBreak="0">
    <w:nsid w:val="551259B5"/>
    <w:multiLevelType w:val="multilevel"/>
    <w:tmpl w:val="E28C8F72"/>
    <w:lvl w:ilvl="0">
      <w:start w:val="1"/>
      <w:numFmt w:val="decimal"/>
      <w:pStyle w:val="Ttulo1"/>
      <w:lvlText w:val="%1"/>
      <w:lvlJc w:val="left"/>
      <w:pPr>
        <w:tabs>
          <w:tab w:val="num" w:pos="652"/>
        </w:tabs>
        <w:ind w:left="652" w:hanging="652"/>
      </w:pPr>
      <w:rPr>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Ttulo2"/>
      <w:lvlText w:val="%1.%2"/>
      <w:lvlJc w:val="left"/>
      <w:pPr>
        <w:tabs>
          <w:tab w:val="num" w:pos="1077"/>
        </w:tabs>
        <w:ind w:left="1077" w:hanging="65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Ttulo3"/>
      <w:lvlText w:val="%1.%2.%3"/>
      <w:lvlJc w:val="left"/>
      <w:pPr>
        <w:tabs>
          <w:tab w:val="num" w:pos="652"/>
        </w:tabs>
        <w:ind w:left="652" w:hanging="652"/>
      </w:pPr>
      <w:rPr>
        <w:rFonts w:ascii="Arial" w:hAnsi="Arial" w:hint="default"/>
        <w:sz w:val="24"/>
        <w:szCs w:val="24"/>
      </w:rPr>
    </w:lvl>
    <w:lvl w:ilvl="3">
      <w:start w:val="1"/>
      <w:numFmt w:val="decimal"/>
      <w:pStyle w:val="Ttulo4"/>
      <w:lvlText w:val="%1.%2.%3.%4"/>
      <w:lvlJc w:val="left"/>
      <w:pPr>
        <w:tabs>
          <w:tab w:val="num" w:pos="3133"/>
        </w:tabs>
        <w:ind w:left="3133"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9" w15:restartNumberingAfterBreak="0">
    <w:nsid w:val="565E29B8"/>
    <w:multiLevelType w:val="hybridMultilevel"/>
    <w:tmpl w:val="2F1CC706"/>
    <w:lvl w:ilvl="0" w:tplc="4942D416">
      <w:start w:val="1"/>
      <w:numFmt w:val="bullet"/>
      <w:pStyle w:val="BolinhaPreta"/>
      <w:lvlText w:val=""/>
      <w:lvlJc w:val="left"/>
      <w:pPr>
        <w:ind w:left="360" w:hanging="360"/>
      </w:pPr>
      <w:rPr>
        <w:rFonts w:ascii="Symbol" w:hAnsi="Symbol" w:hint="default"/>
      </w:rPr>
    </w:lvl>
    <w:lvl w:ilvl="1" w:tplc="0B7855D8">
      <w:start w:val="1"/>
      <w:numFmt w:val="bullet"/>
      <w:lvlText w:val="o"/>
      <w:lvlJc w:val="left"/>
      <w:pPr>
        <w:ind w:left="1080" w:hanging="360"/>
      </w:pPr>
      <w:rPr>
        <w:rFonts w:ascii="Courier New" w:hAnsi="Courier New" w:cs="Courier New" w:hint="default"/>
      </w:rPr>
    </w:lvl>
    <w:lvl w:ilvl="2" w:tplc="BF3864E2" w:tentative="1">
      <w:start w:val="1"/>
      <w:numFmt w:val="bullet"/>
      <w:lvlText w:val=""/>
      <w:lvlJc w:val="left"/>
      <w:pPr>
        <w:ind w:left="1800" w:hanging="360"/>
      </w:pPr>
      <w:rPr>
        <w:rFonts w:ascii="Wingdings" w:hAnsi="Wingdings" w:hint="default"/>
      </w:rPr>
    </w:lvl>
    <w:lvl w:ilvl="3" w:tplc="8AF67ABC" w:tentative="1">
      <w:start w:val="1"/>
      <w:numFmt w:val="bullet"/>
      <w:lvlText w:val=""/>
      <w:lvlJc w:val="left"/>
      <w:pPr>
        <w:ind w:left="2520" w:hanging="360"/>
      </w:pPr>
      <w:rPr>
        <w:rFonts w:ascii="Symbol" w:hAnsi="Symbol" w:hint="default"/>
      </w:rPr>
    </w:lvl>
    <w:lvl w:ilvl="4" w:tplc="FF4EE994" w:tentative="1">
      <w:start w:val="1"/>
      <w:numFmt w:val="bullet"/>
      <w:lvlText w:val="o"/>
      <w:lvlJc w:val="left"/>
      <w:pPr>
        <w:ind w:left="3240" w:hanging="360"/>
      </w:pPr>
      <w:rPr>
        <w:rFonts w:ascii="Courier New" w:hAnsi="Courier New" w:cs="Courier New" w:hint="default"/>
      </w:rPr>
    </w:lvl>
    <w:lvl w:ilvl="5" w:tplc="67605B56" w:tentative="1">
      <w:start w:val="1"/>
      <w:numFmt w:val="bullet"/>
      <w:lvlText w:val=""/>
      <w:lvlJc w:val="left"/>
      <w:pPr>
        <w:ind w:left="3960" w:hanging="360"/>
      </w:pPr>
      <w:rPr>
        <w:rFonts w:ascii="Wingdings" w:hAnsi="Wingdings" w:hint="default"/>
      </w:rPr>
    </w:lvl>
    <w:lvl w:ilvl="6" w:tplc="513489EA" w:tentative="1">
      <w:start w:val="1"/>
      <w:numFmt w:val="bullet"/>
      <w:lvlText w:val=""/>
      <w:lvlJc w:val="left"/>
      <w:pPr>
        <w:ind w:left="4680" w:hanging="360"/>
      </w:pPr>
      <w:rPr>
        <w:rFonts w:ascii="Symbol" w:hAnsi="Symbol" w:hint="default"/>
      </w:rPr>
    </w:lvl>
    <w:lvl w:ilvl="7" w:tplc="77D4817A" w:tentative="1">
      <w:start w:val="1"/>
      <w:numFmt w:val="bullet"/>
      <w:lvlText w:val="o"/>
      <w:lvlJc w:val="left"/>
      <w:pPr>
        <w:ind w:left="5400" w:hanging="360"/>
      </w:pPr>
      <w:rPr>
        <w:rFonts w:ascii="Courier New" w:hAnsi="Courier New" w:cs="Courier New" w:hint="default"/>
      </w:rPr>
    </w:lvl>
    <w:lvl w:ilvl="8" w:tplc="A99A0786" w:tentative="1">
      <w:start w:val="1"/>
      <w:numFmt w:val="bullet"/>
      <w:lvlText w:val=""/>
      <w:lvlJc w:val="left"/>
      <w:pPr>
        <w:ind w:left="6120" w:hanging="360"/>
      </w:pPr>
      <w:rPr>
        <w:rFonts w:ascii="Wingdings" w:hAnsi="Wingdings" w:hint="default"/>
      </w:rPr>
    </w:lvl>
  </w:abstractNum>
  <w:abstractNum w:abstractNumId="30" w15:restartNumberingAfterBreak="0">
    <w:nsid w:val="5AB04F26"/>
    <w:multiLevelType w:val="hybridMultilevel"/>
    <w:tmpl w:val="E7400D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3CB1EE4"/>
    <w:multiLevelType w:val="hybridMultilevel"/>
    <w:tmpl w:val="B40478FC"/>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32" w15:restartNumberingAfterBreak="0">
    <w:nsid w:val="644501F6"/>
    <w:multiLevelType w:val="hybridMultilevel"/>
    <w:tmpl w:val="F2789898"/>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33" w15:restartNumberingAfterBreak="0">
    <w:nsid w:val="6A0E7937"/>
    <w:multiLevelType w:val="hybridMultilevel"/>
    <w:tmpl w:val="0B6A264A"/>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34" w15:restartNumberingAfterBreak="0">
    <w:nsid w:val="6C3046D6"/>
    <w:multiLevelType w:val="hybridMultilevel"/>
    <w:tmpl w:val="3E128780"/>
    <w:lvl w:ilvl="0" w:tplc="5FFA8426">
      <w:start w:val="1"/>
      <w:numFmt w:val="lowerLetter"/>
      <w:lvlText w:val="%1)"/>
      <w:lvlJc w:val="left"/>
      <w:pPr>
        <w:ind w:left="1040" w:hanging="360"/>
      </w:pPr>
      <w:rPr>
        <w:rFonts w:hint="default"/>
      </w:rPr>
    </w:lvl>
    <w:lvl w:ilvl="1" w:tplc="04160019" w:tentative="1">
      <w:start w:val="1"/>
      <w:numFmt w:val="lowerLetter"/>
      <w:lvlText w:val="%2."/>
      <w:lvlJc w:val="left"/>
      <w:pPr>
        <w:ind w:left="1760" w:hanging="360"/>
      </w:pPr>
    </w:lvl>
    <w:lvl w:ilvl="2" w:tplc="0416001B" w:tentative="1">
      <w:start w:val="1"/>
      <w:numFmt w:val="lowerRoman"/>
      <w:lvlText w:val="%3."/>
      <w:lvlJc w:val="right"/>
      <w:pPr>
        <w:ind w:left="2480" w:hanging="180"/>
      </w:pPr>
    </w:lvl>
    <w:lvl w:ilvl="3" w:tplc="0416000F" w:tentative="1">
      <w:start w:val="1"/>
      <w:numFmt w:val="decimal"/>
      <w:lvlText w:val="%4."/>
      <w:lvlJc w:val="left"/>
      <w:pPr>
        <w:ind w:left="3200" w:hanging="360"/>
      </w:pPr>
    </w:lvl>
    <w:lvl w:ilvl="4" w:tplc="04160019" w:tentative="1">
      <w:start w:val="1"/>
      <w:numFmt w:val="lowerLetter"/>
      <w:lvlText w:val="%5."/>
      <w:lvlJc w:val="left"/>
      <w:pPr>
        <w:ind w:left="3920" w:hanging="360"/>
      </w:pPr>
    </w:lvl>
    <w:lvl w:ilvl="5" w:tplc="0416001B" w:tentative="1">
      <w:start w:val="1"/>
      <w:numFmt w:val="lowerRoman"/>
      <w:lvlText w:val="%6."/>
      <w:lvlJc w:val="right"/>
      <w:pPr>
        <w:ind w:left="4640" w:hanging="180"/>
      </w:pPr>
    </w:lvl>
    <w:lvl w:ilvl="6" w:tplc="0416000F" w:tentative="1">
      <w:start w:val="1"/>
      <w:numFmt w:val="decimal"/>
      <w:lvlText w:val="%7."/>
      <w:lvlJc w:val="left"/>
      <w:pPr>
        <w:ind w:left="5360" w:hanging="360"/>
      </w:pPr>
    </w:lvl>
    <w:lvl w:ilvl="7" w:tplc="04160019" w:tentative="1">
      <w:start w:val="1"/>
      <w:numFmt w:val="lowerLetter"/>
      <w:lvlText w:val="%8."/>
      <w:lvlJc w:val="left"/>
      <w:pPr>
        <w:ind w:left="6080" w:hanging="360"/>
      </w:pPr>
    </w:lvl>
    <w:lvl w:ilvl="8" w:tplc="0416001B" w:tentative="1">
      <w:start w:val="1"/>
      <w:numFmt w:val="lowerRoman"/>
      <w:lvlText w:val="%9."/>
      <w:lvlJc w:val="right"/>
      <w:pPr>
        <w:ind w:left="6800" w:hanging="180"/>
      </w:pPr>
    </w:lvl>
  </w:abstractNum>
  <w:abstractNum w:abstractNumId="35" w15:restartNumberingAfterBreak="0">
    <w:nsid w:val="6E590A2F"/>
    <w:multiLevelType w:val="hybridMultilevel"/>
    <w:tmpl w:val="AB38F22A"/>
    <w:lvl w:ilvl="0" w:tplc="04160003">
      <w:start w:val="1"/>
      <w:numFmt w:val="bullet"/>
      <w:lvlText w:val="o"/>
      <w:lvlJc w:val="left"/>
      <w:pPr>
        <w:ind w:left="1068" w:hanging="360"/>
      </w:pPr>
      <w:rPr>
        <w:rFonts w:ascii="Courier New" w:hAnsi="Courier New" w:cs="Courier New"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6" w15:restartNumberingAfterBreak="0">
    <w:nsid w:val="702A3ECF"/>
    <w:multiLevelType w:val="hybridMultilevel"/>
    <w:tmpl w:val="7E04E2A8"/>
    <w:lvl w:ilvl="0" w:tplc="F81014B2">
      <w:start w:val="1"/>
      <w:numFmt w:val="bullet"/>
      <w:pStyle w:val="AufzhlungszeichenKonzernfarbe"/>
      <w:lvlText w:val=""/>
      <w:lvlJc w:val="left"/>
      <w:pPr>
        <w:tabs>
          <w:tab w:val="num" w:pos="320"/>
        </w:tabs>
        <w:ind w:left="357" w:hanging="357"/>
      </w:pPr>
      <w:rPr>
        <w:rFonts w:ascii="Wingdings" w:hAnsi="Wingdings" w:hint="default"/>
        <w:color w:val="00AE4D"/>
        <w:sz w:val="18"/>
        <w:szCs w:val="18"/>
        <w:u w:color="00A139"/>
      </w:rPr>
    </w:lvl>
    <w:lvl w:ilvl="1" w:tplc="6CA8EE9E" w:tentative="1">
      <w:start w:val="1"/>
      <w:numFmt w:val="bullet"/>
      <w:lvlText w:val="o"/>
      <w:lvlJc w:val="left"/>
      <w:pPr>
        <w:tabs>
          <w:tab w:val="num" w:pos="1440"/>
        </w:tabs>
        <w:ind w:left="1440" w:hanging="360"/>
      </w:pPr>
      <w:rPr>
        <w:rFonts w:ascii="Courier New" w:hAnsi="Courier New" w:cs="Courier New" w:hint="default"/>
      </w:rPr>
    </w:lvl>
    <w:lvl w:ilvl="2" w:tplc="D1FC6CFC" w:tentative="1">
      <w:start w:val="1"/>
      <w:numFmt w:val="bullet"/>
      <w:lvlText w:val=""/>
      <w:lvlJc w:val="left"/>
      <w:pPr>
        <w:tabs>
          <w:tab w:val="num" w:pos="2160"/>
        </w:tabs>
        <w:ind w:left="2160" w:hanging="360"/>
      </w:pPr>
      <w:rPr>
        <w:rFonts w:ascii="Wingdings" w:hAnsi="Wingdings" w:hint="default"/>
      </w:rPr>
    </w:lvl>
    <w:lvl w:ilvl="3" w:tplc="5F2EE5DA" w:tentative="1">
      <w:start w:val="1"/>
      <w:numFmt w:val="bullet"/>
      <w:lvlText w:val=""/>
      <w:lvlJc w:val="left"/>
      <w:pPr>
        <w:tabs>
          <w:tab w:val="num" w:pos="2880"/>
        </w:tabs>
        <w:ind w:left="2880" w:hanging="360"/>
      </w:pPr>
      <w:rPr>
        <w:rFonts w:ascii="Symbol" w:hAnsi="Symbol" w:hint="default"/>
      </w:rPr>
    </w:lvl>
    <w:lvl w:ilvl="4" w:tplc="5D2E327C" w:tentative="1">
      <w:start w:val="1"/>
      <w:numFmt w:val="bullet"/>
      <w:lvlText w:val="o"/>
      <w:lvlJc w:val="left"/>
      <w:pPr>
        <w:tabs>
          <w:tab w:val="num" w:pos="3600"/>
        </w:tabs>
        <w:ind w:left="3600" w:hanging="360"/>
      </w:pPr>
      <w:rPr>
        <w:rFonts w:ascii="Courier New" w:hAnsi="Courier New" w:cs="Courier New" w:hint="default"/>
      </w:rPr>
    </w:lvl>
    <w:lvl w:ilvl="5" w:tplc="0C70730A" w:tentative="1">
      <w:start w:val="1"/>
      <w:numFmt w:val="bullet"/>
      <w:lvlText w:val=""/>
      <w:lvlJc w:val="left"/>
      <w:pPr>
        <w:tabs>
          <w:tab w:val="num" w:pos="4320"/>
        </w:tabs>
        <w:ind w:left="4320" w:hanging="360"/>
      </w:pPr>
      <w:rPr>
        <w:rFonts w:ascii="Wingdings" w:hAnsi="Wingdings" w:hint="default"/>
      </w:rPr>
    </w:lvl>
    <w:lvl w:ilvl="6" w:tplc="A31CECC2" w:tentative="1">
      <w:start w:val="1"/>
      <w:numFmt w:val="bullet"/>
      <w:lvlText w:val=""/>
      <w:lvlJc w:val="left"/>
      <w:pPr>
        <w:tabs>
          <w:tab w:val="num" w:pos="5040"/>
        </w:tabs>
        <w:ind w:left="5040" w:hanging="360"/>
      </w:pPr>
      <w:rPr>
        <w:rFonts w:ascii="Symbol" w:hAnsi="Symbol" w:hint="default"/>
      </w:rPr>
    </w:lvl>
    <w:lvl w:ilvl="7" w:tplc="5D3E7F12" w:tentative="1">
      <w:start w:val="1"/>
      <w:numFmt w:val="bullet"/>
      <w:lvlText w:val="o"/>
      <w:lvlJc w:val="left"/>
      <w:pPr>
        <w:tabs>
          <w:tab w:val="num" w:pos="5760"/>
        </w:tabs>
        <w:ind w:left="5760" w:hanging="360"/>
      </w:pPr>
      <w:rPr>
        <w:rFonts w:ascii="Courier New" w:hAnsi="Courier New" w:cs="Courier New" w:hint="default"/>
      </w:rPr>
    </w:lvl>
    <w:lvl w:ilvl="8" w:tplc="68DE8E0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DA59B3"/>
    <w:multiLevelType w:val="hybridMultilevel"/>
    <w:tmpl w:val="D12C0AB8"/>
    <w:lvl w:ilvl="0" w:tplc="04160017">
      <w:start w:val="1"/>
      <w:numFmt w:val="lowerLetter"/>
      <w:lvlText w:val="%1)"/>
      <w:lvlJc w:val="left"/>
      <w:pPr>
        <w:ind w:left="1400" w:hanging="360"/>
      </w:pPr>
    </w:lvl>
    <w:lvl w:ilvl="1" w:tplc="04160019" w:tentative="1">
      <w:start w:val="1"/>
      <w:numFmt w:val="lowerLetter"/>
      <w:lvlText w:val="%2."/>
      <w:lvlJc w:val="left"/>
      <w:pPr>
        <w:ind w:left="2120" w:hanging="360"/>
      </w:pPr>
    </w:lvl>
    <w:lvl w:ilvl="2" w:tplc="0416001B" w:tentative="1">
      <w:start w:val="1"/>
      <w:numFmt w:val="lowerRoman"/>
      <w:lvlText w:val="%3."/>
      <w:lvlJc w:val="right"/>
      <w:pPr>
        <w:ind w:left="2840" w:hanging="180"/>
      </w:pPr>
    </w:lvl>
    <w:lvl w:ilvl="3" w:tplc="0416000F" w:tentative="1">
      <w:start w:val="1"/>
      <w:numFmt w:val="decimal"/>
      <w:lvlText w:val="%4."/>
      <w:lvlJc w:val="left"/>
      <w:pPr>
        <w:ind w:left="3560" w:hanging="360"/>
      </w:pPr>
    </w:lvl>
    <w:lvl w:ilvl="4" w:tplc="04160019" w:tentative="1">
      <w:start w:val="1"/>
      <w:numFmt w:val="lowerLetter"/>
      <w:lvlText w:val="%5."/>
      <w:lvlJc w:val="left"/>
      <w:pPr>
        <w:ind w:left="4280" w:hanging="360"/>
      </w:pPr>
    </w:lvl>
    <w:lvl w:ilvl="5" w:tplc="0416001B" w:tentative="1">
      <w:start w:val="1"/>
      <w:numFmt w:val="lowerRoman"/>
      <w:lvlText w:val="%6."/>
      <w:lvlJc w:val="right"/>
      <w:pPr>
        <w:ind w:left="5000" w:hanging="180"/>
      </w:pPr>
    </w:lvl>
    <w:lvl w:ilvl="6" w:tplc="0416000F" w:tentative="1">
      <w:start w:val="1"/>
      <w:numFmt w:val="decimal"/>
      <w:lvlText w:val="%7."/>
      <w:lvlJc w:val="left"/>
      <w:pPr>
        <w:ind w:left="5720" w:hanging="360"/>
      </w:pPr>
    </w:lvl>
    <w:lvl w:ilvl="7" w:tplc="04160019" w:tentative="1">
      <w:start w:val="1"/>
      <w:numFmt w:val="lowerLetter"/>
      <w:lvlText w:val="%8."/>
      <w:lvlJc w:val="left"/>
      <w:pPr>
        <w:ind w:left="6440" w:hanging="360"/>
      </w:pPr>
    </w:lvl>
    <w:lvl w:ilvl="8" w:tplc="0416001B" w:tentative="1">
      <w:start w:val="1"/>
      <w:numFmt w:val="lowerRoman"/>
      <w:lvlText w:val="%9."/>
      <w:lvlJc w:val="right"/>
      <w:pPr>
        <w:ind w:left="7160" w:hanging="180"/>
      </w:pPr>
    </w:lvl>
  </w:abstractNum>
  <w:abstractNum w:abstractNumId="38" w15:restartNumberingAfterBreak="0">
    <w:nsid w:val="779137AA"/>
    <w:multiLevelType w:val="hybridMultilevel"/>
    <w:tmpl w:val="4A1C7EE4"/>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39" w15:restartNumberingAfterBreak="0">
    <w:nsid w:val="7EDD25DA"/>
    <w:multiLevelType w:val="hybridMultilevel"/>
    <w:tmpl w:val="AC6C56D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7F633D58"/>
    <w:multiLevelType w:val="hybridMultilevel"/>
    <w:tmpl w:val="427855C4"/>
    <w:lvl w:ilvl="0" w:tplc="A0FEC62C">
      <w:start w:val="1"/>
      <w:numFmt w:val="bullet"/>
      <w:lvlText w:val=""/>
      <w:lvlJc w:val="left"/>
      <w:pPr>
        <w:ind w:left="1004" w:hanging="360"/>
      </w:pPr>
      <w:rPr>
        <w:rFonts w:ascii="Symbol" w:hAnsi="Symbol" w:hint="default"/>
      </w:rPr>
    </w:lvl>
    <w:lvl w:ilvl="1" w:tplc="17044A38" w:tentative="1">
      <w:start w:val="1"/>
      <w:numFmt w:val="bullet"/>
      <w:lvlText w:val="o"/>
      <w:lvlJc w:val="left"/>
      <w:pPr>
        <w:ind w:left="1724" w:hanging="360"/>
      </w:pPr>
      <w:rPr>
        <w:rFonts w:ascii="Courier New" w:hAnsi="Courier New" w:cs="Courier New" w:hint="default"/>
      </w:rPr>
    </w:lvl>
    <w:lvl w:ilvl="2" w:tplc="AF8AB11A" w:tentative="1">
      <w:start w:val="1"/>
      <w:numFmt w:val="bullet"/>
      <w:lvlText w:val=""/>
      <w:lvlJc w:val="left"/>
      <w:pPr>
        <w:ind w:left="2444" w:hanging="360"/>
      </w:pPr>
      <w:rPr>
        <w:rFonts w:ascii="Wingdings" w:hAnsi="Wingdings" w:hint="default"/>
      </w:rPr>
    </w:lvl>
    <w:lvl w:ilvl="3" w:tplc="E92AAE4E" w:tentative="1">
      <w:start w:val="1"/>
      <w:numFmt w:val="bullet"/>
      <w:lvlText w:val=""/>
      <w:lvlJc w:val="left"/>
      <w:pPr>
        <w:ind w:left="3164" w:hanging="360"/>
      </w:pPr>
      <w:rPr>
        <w:rFonts w:ascii="Symbol" w:hAnsi="Symbol" w:hint="default"/>
      </w:rPr>
    </w:lvl>
    <w:lvl w:ilvl="4" w:tplc="989E6A24" w:tentative="1">
      <w:start w:val="1"/>
      <w:numFmt w:val="bullet"/>
      <w:lvlText w:val="o"/>
      <w:lvlJc w:val="left"/>
      <w:pPr>
        <w:ind w:left="3884" w:hanging="360"/>
      </w:pPr>
      <w:rPr>
        <w:rFonts w:ascii="Courier New" w:hAnsi="Courier New" w:cs="Courier New" w:hint="default"/>
      </w:rPr>
    </w:lvl>
    <w:lvl w:ilvl="5" w:tplc="621647BC" w:tentative="1">
      <w:start w:val="1"/>
      <w:numFmt w:val="bullet"/>
      <w:lvlText w:val=""/>
      <w:lvlJc w:val="left"/>
      <w:pPr>
        <w:ind w:left="4604" w:hanging="360"/>
      </w:pPr>
      <w:rPr>
        <w:rFonts w:ascii="Wingdings" w:hAnsi="Wingdings" w:hint="default"/>
      </w:rPr>
    </w:lvl>
    <w:lvl w:ilvl="6" w:tplc="6ECAB33A" w:tentative="1">
      <w:start w:val="1"/>
      <w:numFmt w:val="bullet"/>
      <w:lvlText w:val=""/>
      <w:lvlJc w:val="left"/>
      <w:pPr>
        <w:ind w:left="5324" w:hanging="360"/>
      </w:pPr>
      <w:rPr>
        <w:rFonts w:ascii="Symbol" w:hAnsi="Symbol" w:hint="default"/>
      </w:rPr>
    </w:lvl>
    <w:lvl w:ilvl="7" w:tplc="2BC80F10" w:tentative="1">
      <w:start w:val="1"/>
      <w:numFmt w:val="bullet"/>
      <w:lvlText w:val="o"/>
      <w:lvlJc w:val="left"/>
      <w:pPr>
        <w:ind w:left="6044" w:hanging="360"/>
      </w:pPr>
      <w:rPr>
        <w:rFonts w:ascii="Courier New" w:hAnsi="Courier New" w:cs="Courier New" w:hint="default"/>
      </w:rPr>
    </w:lvl>
    <w:lvl w:ilvl="8" w:tplc="5762CE64" w:tentative="1">
      <w:start w:val="1"/>
      <w:numFmt w:val="bullet"/>
      <w:lvlText w:val=""/>
      <w:lvlJc w:val="left"/>
      <w:pPr>
        <w:ind w:left="6764" w:hanging="360"/>
      </w:pPr>
      <w:rPr>
        <w:rFonts w:ascii="Wingdings" w:hAnsi="Wingdings" w:hint="default"/>
      </w:rPr>
    </w:lvl>
  </w:abstractNum>
  <w:num w:numId="1" w16cid:durableId="1690716891">
    <w:abstractNumId w:val="36"/>
  </w:num>
  <w:num w:numId="2" w16cid:durableId="1837919349">
    <w:abstractNumId w:val="20"/>
  </w:num>
  <w:num w:numId="3" w16cid:durableId="1321927371">
    <w:abstractNumId w:val="28"/>
  </w:num>
  <w:num w:numId="4" w16cid:durableId="1842423914">
    <w:abstractNumId w:val="16"/>
  </w:num>
  <w:num w:numId="5" w16cid:durableId="1464425870">
    <w:abstractNumId w:val="9"/>
  </w:num>
  <w:num w:numId="6" w16cid:durableId="1797285322">
    <w:abstractNumId w:val="29"/>
  </w:num>
  <w:num w:numId="7" w16cid:durableId="319115195">
    <w:abstractNumId w:val="17"/>
  </w:num>
  <w:num w:numId="8" w16cid:durableId="1635210491">
    <w:abstractNumId w:val="5"/>
  </w:num>
  <w:num w:numId="9" w16cid:durableId="724989171">
    <w:abstractNumId w:val="10"/>
  </w:num>
  <w:num w:numId="10" w16cid:durableId="817496774">
    <w:abstractNumId w:val="10"/>
    <w:lvlOverride w:ilvl="0">
      <w:startOverride w:val="1"/>
    </w:lvlOverride>
  </w:num>
  <w:num w:numId="11" w16cid:durableId="930360233">
    <w:abstractNumId w:val="10"/>
    <w:lvlOverride w:ilvl="0">
      <w:startOverride w:val="1"/>
    </w:lvlOverride>
  </w:num>
  <w:num w:numId="12" w16cid:durableId="473565369">
    <w:abstractNumId w:val="10"/>
    <w:lvlOverride w:ilvl="0">
      <w:startOverride w:val="1"/>
    </w:lvlOverride>
  </w:num>
  <w:num w:numId="13" w16cid:durableId="415247879">
    <w:abstractNumId w:val="10"/>
    <w:lvlOverride w:ilvl="0">
      <w:startOverride w:val="1"/>
    </w:lvlOverride>
  </w:num>
  <w:num w:numId="14" w16cid:durableId="449513674">
    <w:abstractNumId w:val="10"/>
    <w:lvlOverride w:ilvl="0">
      <w:startOverride w:val="1"/>
    </w:lvlOverride>
  </w:num>
  <w:num w:numId="15" w16cid:durableId="1390228843">
    <w:abstractNumId w:val="40"/>
  </w:num>
  <w:num w:numId="16" w16cid:durableId="125396322">
    <w:abstractNumId w:val="7"/>
  </w:num>
  <w:num w:numId="17" w16cid:durableId="308556172">
    <w:abstractNumId w:val="4"/>
  </w:num>
  <w:num w:numId="18" w16cid:durableId="1009259244">
    <w:abstractNumId w:val="14"/>
  </w:num>
  <w:num w:numId="19" w16cid:durableId="1012535471">
    <w:abstractNumId w:val="23"/>
  </w:num>
  <w:num w:numId="20" w16cid:durableId="368801434">
    <w:abstractNumId w:val="25"/>
  </w:num>
  <w:num w:numId="21" w16cid:durableId="1536894299">
    <w:abstractNumId w:val="22"/>
  </w:num>
  <w:num w:numId="22" w16cid:durableId="1479959331">
    <w:abstractNumId w:val="2"/>
  </w:num>
  <w:num w:numId="23" w16cid:durableId="1455174234">
    <w:abstractNumId w:val="27"/>
  </w:num>
  <w:num w:numId="24" w16cid:durableId="1151406261">
    <w:abstractNumId w:val="3"/>
  </w:num>
  <w:num w:numId="25" w16cid:durableId="639310046">
    <w:abstractNumId w:val="15"/>
  </w:num>
  <w:num w:numId="26" w16cid:durableId="839009811">
    <w:abstractNumId w:val="38"/>
  </w:num>
  <w:num w:numId="27" w16cid:durableId="1004358866">
    <w:abstractNumId w:val="32"/>
  </w:num>
  <w:num w:numId="28" w16cid:durableId="433132575">
    <w:abstractNumId w:val="13"/>
  </w:num>
  <w:num w:numId="29" w16cid:durableId="1264192869">
    <w:abstractNumId w:val="11"/>
  </w:num>
  <w:num w:numId="30" w16cid:durableId="1402369928">
    <w:abstractNumId w:val="31"/>
  </w:num>
  <w:num w:numId="31" w16cid:durableId="1368067802">
    <w:abstractNumId w:val="33"/>
  </w:num>
  <w:num w:numId="32" w16cid:durableId="1523275973">
    <w:abstractNumId w:val="26"/>
  </w:num>
  <w:num w:numId="33" w16cid:durableId="428551387">
    <w:abstractNumId w:val="0"/>
  </w:num>
  <w:num w:numId="34" w16cid:durableId="1027023590">
    <w:abstractNumId w:val="12"/>
  </w:num>
  <w:num w:numId="35" w16cid:durableId="1305353580">
    <w:abstractNumId w:val="35"/>
  </w:num>
  <w:num w:numId="36" w16cid:durableId="274294566">
    <w:abstractNumId w:val="37"/>
  </w:num>
  <w:num w:numId="37" w16cid:durableId="267930046">
    <w:abstractNumId w:val="34"/>
  </w:num>
  <w:num w:numId="38" w16cid:durableId="587815525">
    <w:abstractNumId w:val="30"/>
  </w:num>
  <w:num w:numId="39" w16cid:durableId="1014649588">
    <w:abstractNumId w:val="19"/>
  </w:num>
  <w:num w:numId="40" w16cid:durableId="1872110484">
    <w:abstractNumId w:val="8"/>
  </w:num>
  <w:num w:numId="41" w16cid:durableId="14038723">
    <w:abstractNumId w:val="21"/>
  </w:num>
  <w:num w:numId="42" w16cid:durableId="1594438399">
    <w:abstractNumId w:val="1"/>
  </w:num>
  <w:num w:numId="43" w16cid:durableId="397359844">
    <w:abstractNumId w:val="39"/>
  </w:num>
  <w:num w:numId="44" w16cid:durableId="959536815">
    <w:abstractNumId w:val="6"/>
  </w:num>
  <w:num w:numId="45" w16cid:durableId="619839560">
    <w:abstractNumId w:val="18"/>
  </w:num>
  <w:num w:numId="46" w16cid:durableId="182920194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33"/>
    <w:rsid w:val="000009BF"/>
    <w:rsid w:val="00002951"/>
    <w:rsid w:val="00005161"/>
    <w:rsid w:val="000061A7"/>
    <w:rsid w:val="00006B55"/>
    <w:rsid w:val="0000784E"/>
    <w:rsid w:val="00007859"/>
    <w:rsid w:val="00012CDC"/>
    <w:rsid w:val="00022517"/>
    <w:rsid w:val="00022BF1"/>
    <w:rsid w:val="000252E7"/>
    <w:rsid w:val="000261E2"/>
    <w:rsid w:val="00026827"/>
    <w:rsid w:val="000304A3"/>
    <w:rsid w:val="000306AC"/>
    <w:rsid w:val="000329C2"/>
    <w:rsid w:val="0003317B"/>
    <w:rsid w:val="00033DEE"/>
    <w:rsid w:val="000411FB"/>
    <w:rsid w:val="00041621"/>
    <w:rsid w:val="000416CA"/>
    <w:rsid w:val="00043F85"/>
    <w:rsid w:val="000462FD"/>
    <w:rsid w:val="0005055D"/>
    <w:rsid w:val="00050574"/>
    <w:rsid w:val="00050720"/>
    <w:rsid w:val="000534CE"/>
    <w:rsid w:val="0005534B"/>
    <w:rsid w:val="00062250"/>
    <w:rsid w:val="000651D1"/>
    <w:rsid w:val="000653D8"/>
    <w:rsid w:val="00071A3C"/>
    <w:rsid w:val="0007463A"/>
    <w:rsid w:val="000755EC"/>
    <w:rsid w:val="000776EB"/>
    <w:rsid w:val="000779AF"/>
    <w:rsid w:val="00081222"/>
    <w:rsid w:val="00081FBB"/>
    <w:rsid w:val="00082283"/>
    <w:rsid w:val="00083223"/>
    <w:rsid w:val="00083FD8"/>
    <w:rsid w:val="000840D2"/>
    <w:rsid w:val="0009559B"/>
    <w:rsid w:val="00096EE2"/>
    <w:rsid w:val="00097118"/>
    <w:rsid w:val="00097CB7"/>
    <w:rsid w:val="00097CC6"/>
    <w:rsid w:val="000A25C9"/>
    <w:rsid w:val="000A2E58"/>
    <w:rsid w:val="000A57AA"/>
    <w:rsid w:val="000A7691"/>
    <w:rsid w:val="000B0161"/>
    <w:rsid w:val="000B12FB"/>
    <w:rsid w:val="000B13DF"/>
    <w:rsid w:val="000B1D71"/>
    <w:rsid w:val="000B4577"/>
    <w:rsid w:val="000B53BC"/>
    <w:rsid w:val="000B713D"/>
    <w:rsid w:val="000C03FD"/>
    <w:rsid w:val="000C068C"/>
    <w:rsid w:val="000C0A18"/>
    <w:rsid w:val="000C206F"/>
    <w:rsid w:val="000C2232"/>
    <w:rsid w:val="000C53D5"/>
    <w:rsid w:val="000C5AFF"/>
    <w:rsid w:val="000C5B3E"/>
    <w:rsid w:val="000C7592"/>
    <w:rsid w:val="000C7771"/>
    <w:rsid w:val="000D1DBF"/>
    <w:rsid w:val="000D30E3"/>
    <w:rsid w:val="000D6B63"/>
    <w:rsid w:val="000D6CCC"/>
    <w:rsid w:val="000D7167"/>
    <w:rsid w:val="000E2741"/>
    <w:rsid w:val="000E50EA"/>
    <w:rsid w:val="000F3083"/>
    <w:rsid w:val="000F3634"/>
    <w:rsid w:val="000F3A68"/>
    <w:rsid w:val="00104127"/>
    <w:rsid w:val="0011021A"/>
    <w:rsid w:val="001102FE"/>
    <w:rsid w:val="001117D2"/>
    <w:rsid w:val="00115266"/>
    <w:rsid w:val="00122FCF"/>
    <w:rsid w:val="00123015"/>
    <w:rsid w:val="00123505"/>
    <w:rsid w:val="00123540"/>
    <w:rsid w:val="00131F56"/>
    <w:rsid w:val="001342F3"/>
    <w:rsid w:val="0013670B"/>
    <w:rsid w:val="001407C0"/>
    <w:rsid w:val="001410C8"/>
    <w:rsid w:val="00141175"/>
    <w:rsid w:val="00141BD3"/>
    <w:rsid w:val="0015174C"/>
    <w:rsid w:val="00154B29"/>
    <w:rsid w:val="00154C35"/>
    <w:rsid w:val="0015617A"/>
    <w:rsid w:val="0015706B"/>
    <w:rsid w:val="0015734A"/>
    <w:rsid w:val="00163C59"/>
    <w:rsid w:val="00167504"/>
    <w:rsid w:val="0017027A"/>
    <w:rsid w:val="001743A1"/>
    <w:rsid w:val="001747C8"/>
    <w:rsid w:val="00177B61"/>
    <w:rsid w:val="00182326"/>
    <w:rsid w:val="00182ABC"/>
    <w:rsid w:val="0019037E"/>
    <w:rsid w:val="0019399C"/>
    <w:rsid w:val="0019414C"/>
    <w:rsid w:val="001A1C9F"/>
    <w:rsid w:val="001A2D31"/>
    <w:rsid w:val="001A4880"/>
    <w:rsid w:val="001A6217"/>
    <w:rsid w:val="001A68F5"/>
    <w:rsid w:val="001A7E55"/>
    <w:rsid w:val="001B0EA4"/>
    <w:rsid w:val="001B1415"/>
    <w:rsid w:val="001B1673"/>
    <w:rsid w:val="001B19E5"/>
    <w:rsid w:val="001B4C85"/>
    <w:rsid w:val="001B5331"/>
    <w:rsid w:val="001B6F2F"/>
    <w:rsid w:val="001B7969"/>
    <w:rsid w:val="001C1260"/>
    <w:rsid w:val="001C1798"/>
    <w:rsid w:val="001C2B4F"/>
    <w:rsid w:val="001C342C"/>
    <w:rsid w:val="001C364D"/>
    <w:rsid w:val="001C3E3C"/>
    <w:rsid w:val="001C4ADB"/>
    <w:rsid w:val="001C65AA"/>
    <w:rsid w:val="001C71B2"/>
    <w:rsid w:val="001D1593"/>
    <w:rsid w:val="001D480E"/>
    <w:rsid w:val="001D49B8"/>
    <w:rsid w:val="001D4D17"/>
    <w:rsid w:val="001D54A9"/>
    <w:rsid w:val="001D5BA3"/>
    <w:rsid w:val="001D73DD"/>
    <w:rsid w:val="001E5131"/>
    <w:rsid w:val="001E6E58"/>
    <w:rsid w:val="001F0438"/>
    <w:rsid w:val="001F1CC6"/>
    <w:rsid w:val="001F61C5"/>
    <w:rsid w:val="001F658C"/>
    <w:rsid w:val="00202C51"/>
    <w:rsid w:val="00204E71"/>
    <w:rsid w:val="002055D8"/>
    <w:rsid w:val="00207C77"/>
    <w:rsid w:val="0021001C"/>
    <w:rsid w:val="0021087E"/>
    <w:rsid w:val="0021354D"/>
    <w:rsid w:val="00214076"/>
    <w:rsid w:val="00216749"/>
    <w:rsid w:val="002245CC"/>
    <w:rsid w:val="002248A6"/>
    <w:rsid w:val="00225C7A"/>
    <w:rsid w:val="00226AA7"/>
    <w:rsid w:val="00227D8F"/>
    <w:rsid w:val="00230695"/>
    <w:rsid w:val="00232107"/>
    <w:rsid w:val="002336C2"/>
    <w:rsid w:val="0024013D"/>
    <w:rsid w:val="00240ED4"/>
    <w:rsid w:val="00241BF8"/>
    <w:rsid w:val="00245251"/>
    <w:rsid w:val="00250BE2"/>
    <w:rsid w:val="00250ECD"/>
    <w:rsid w:val="00251109"/>
    <w:rsid w:val="002560E6"/>
    <w:rsid w:val="002601ED"/>
    <w:rsid w:val="00262750"/>
    <w:rsid w:val="00264792"/>
    <w:rsid w:val="002659DA"/>
    <w:rsid w:val="002674B7"/>
    <w:rsid w:val="00270957"/>
    <w:rsid w:val="002717B1"/>
    <w:rsid w:val="00271DA0"/>
    <w:rsid w:val="00274815"/>
    <w:rsid w:val="002813D0"/>
    <w:rsid w:val="00284090"/>
    <w:rsid w:val="002863BE"/>
    <w:rsid w:val="00287904"/>
    <w:rsid w:val="00292B54"/>
    <w:rsid w:val="00294D64"/>
    <w:rsid w:val="0029711F"/>
    <w:rsid w:val="002972CC"/>
    <w:rsid w:val="00297C9B"/>
    <w:rsid w:val="002A1938"/>
    <w:rsid w:val="002A6DAC"/>
    <w:rsid w:val="002B5771"/>
    <w:rsid w:val="002B6B1C"/>
    <w:rsid w:val="002C20CB"/>
    <w:rsid w:val="002C2E2B"/>
    <w:rsid w:val="002C3779"/>
    <w:rsid w:val="002C5823"/>
    <w:rsid w:val="002C6CE1"/>
    <w:rsid w:val="002C7A5C"/>
    <w:rsid w:val="002D0D35"/>
    <w:rsid w:val="002D1589"/>
    <w:rsid w:val="002D1B40"/>
    <w:rsid w:val="002D2005"/>
    <w:rsid w:val="002D3A81"/>
    <w:rsid w:val="002D785D"/>
    <w:rsid w:val="002E2565"/>
    <w:rsid w:val="002E2CAF"/>
    <w:rsid w:val="002E3F95"/>
    <w:rsid w:val="002E5593"/>
    <w:rsid w:val="002F119A"/>
    <w:rsid w:val="002F148F"/>
    <w:rsid w:val="002F1EEA"/>
    <w:rsid w:val="002F286F"/>
    <w:rsid w:val="002F2D86"/>
    <w:rsid w:val="002F30D5"/>
    <w:rsid w:val="002F4FA6"/>
    <w:rsid w:val="002F5A5D"/>
    <w:rsid w:val="002F66E8"/>
    <w:rsid w:val="00302389"/>
    <w:rsid w:val="00304E9C"/>
    <w:rsid w:val="0031378E"/>
    <w:rsid w:val="003138C3"/>
    <w:rsid w:val="0031607D"/>
    <w:rsid w:val="003200EB"/>
    <w:rsid w:val="003216CE"/>
    <w:rsid w:val="00325997"/>
    <w:rsid w:val="00326A4E"/>
    <w:rsid w:val="00326C02"/>
    <w:rsid w:val="00332D7D"/>
    <w:rsid w:val="00334BE9"/>
    <w:rsid w:val="00334C25"/>
    <w:rsid w:val="00336175"/>
    <w:rsid w:val="00336293"/>
    <w:rsid w:val="00336B7E"/>
    <w:rsid w:val="00336C93"/>
    <w:rsid w:val="00345852"/>
    <w:rsid w:val="00346409"/>
    <w:rsid w:val="00346763"/>
    <w:rsid w:val="00350743"/>
    <w:rsid w:val="00351FAA"/>
    <w:rsid w:val="00352E38"/>
    <w:rsid w:val="00353F90"/>
    <w:rsid w:val="0035666B"/>
    <w:rsid w:val="00357190"/>
    <w:rsid w:val="00361686"/>
    <w:rsid w:val="00363919"/>
    <w:rsid w:val="003647B9"/>
    <w:rsid w:val="00367334"/>
    <w:rsid w:val="00371C3E"/>
    <w:rsid w:val="0037258D"/>
    <w:rsid w:val="003725CE"/>
    <w:rsid w:val="00372DB7"/>
    <w:rsid w:val="00373F8C"/>
    <w:rsid w:val="00374B83"/>
    <w:rsid w:val="003803D9"/>
    <w:rsid w:val="003808A2"/>
    <w:rsid w:val="00381A65"/>
    <w:rsid w:val="0038306B"/>
    <w:rsid w:val="003835BB"/>
    <w:rsid w:val="003850E1"/>
    <w:rsid w:val="0038726C"/>
    <w:rsid w:val="00395367"/>
    <w:rsid w:val="003A4F62"/>
    <w:rsid w:val="003A5F1D"/>
    <w:rsid w:val="003A6586"/>
    <w:rsid w:val="003A6FA2"/>
    <w:rsid w:val="003A7E29"/>
    <w:rsid w:val="003B3DEB"/>
    <w:rsid w:val="003B4D99"/>
    <w:rsid w:val="003B5592"/>
    <w:rsid w:val="003D07E7"/>
    <w:rsid w:val="003D0D42"/>
    <w:rsid w:val="003D1C1E"/>
    <w:rsid w:val="003D5ED1"/>
    <w:rsid w:val="003D6680"/>
    <w:rsid w:val="003D6D7B"/>
    <w:rsid w:val="003D6F7C"/>
    <w:rsid w:val="003E0623"/>
    <w:rsid w:val="003E38A5"/>
    <w:rsid w:val="003E3AE8"/>
    <w:rsid w:val="003E3C5B"/>
    <w:rsid w:val="003E45FE"/>
    <w:rsid w:val="003F3A5B"/>
    <w:rsid w:val="003F4B3B"/>
    <w:rsid w:val="003F65D0"/>
    <w:rsid w:val="0040592F"/>
    <w:rsid w:val="00405A12"/>
    <w:rsid w:val="0040651B"/>
    <w:rsid w:val="00412C5B"/>
    <w:rsid w:val="00412E33"/>
    <w:rsid w:val="004130FD"/>
    <w:rsid w:val="00416CF5"/>
    <w:rsid w:val="00416DC1"/>
    <w:rsid w:val="00417032"/>
    <w:rsid w:val="00417AE7"/>
    <w:rsid w:val="004230A2"/>
    <w:rsid w:val="00424038"/>
    <w:rsid w:val="0042457D"/>
    <w:rsid w:val="00442419"/>
    <w:rsid w:val="00444FC3"/>
    <w:rsid w:val="004467FA"/>
    <w:rsid w:val="004558F3"/>
    <w:rsid w:val="00456607"/>
    <w:rsid w:val="004607AC"/>
    <w:rsid w:val="004629E0"/>
    <w:rsid w:val="00463992"/>
    <w:rsid w:val="00465485"/>
    <w:rsid w:val="004702D2"/>
    <w:rsid w:val="004743E3"/>
    <w:rsid w:val="00475681"/>
    <w:rsid w:val="0047658B"/>
    <w:rsid w:val="004821A8"/>
    <w:rsid w:val="00482268"/>
    <w:rsid w:val="00483BB1"/>
    <w:rsid w:val="00483F5D"/>
    <w:rsid w:val="00487648"/>
    <w:rsid w:val="004B307F"/>
    <w:rsid w:val="004B33F3"/>
    <w:rsid w:val="004B5ACF"/>
    <w:rsid w:val="004B6B16"/>
    <w:rsid w:val="004C0B6C"/>
    <w:rsid w:val="004C0F2E"/>
    <w:rsid w:val="004C3C99"/>
    <w:rsid w:val="004C69F0"/>
    <w:rsid w:val="004D1045"/>
    <w:rsid w:val="004D2FAE"/>
    <w:rsid w:val="004D735E"/>
    <w:rsid w:val="004E0377"/>
    <w:rsid w:val="004E395D"/>
    <w:rsid w:val="004E3CDA"/>
    <w:rsid w:val="004E469D"/>
    <w:rsid w:val="004F020B"/>
    <w:rsid w:val="004F487B"/>
    <w:rsid w:val="004F7C01"/>
    <w:rsid w:val="00501A36"/>
    <w:rsid w:val="005028D9"/>
    <w:rsid w:val="0050373F"/>
    <w:rsid w:val="00505C8B"/>
    <w:rsid w:val="00506D2A"/>
    <w:rsid w:val="005103AE"/>
    <w:rsid w:val="00510936"/>
    <w:rsid w:val="00510FBF"/>
    <w:rsid w:val="00511F39"/>
    <w:rsid w:val="0051308B"/>
    <w:rsid w:val="00513723"/>
    <w:rsid w:val="00515F52"/>
    <w:rsid w:val="00520CFA"/>
    <w:rsid w:val="00524E48"/>
    <w:rsid w:val="005250E4"/>
    <w:rsid w:val="00525AA6"/>
    <w:rsid w:val="00525EE1"/>
    <w:rsid w:val="00525F1B"/>
    <w:rsid w:val="005269BE"/>
    <w:rsid w:val="005355AE"/>
    <w:rsid w:val="00537B9F"/>
    <w:rsid w:val="00540800"/>
    <w:rsid w:val="00542516"/>
    <w:rsid w:val="00543424"/>
    <w:rsid w:val="00545FDD"/>
    <w:rsid w:val="00547BD1"/>
    <w:rsid w:val="00547C50"/>
    <w:rsid w:val="005523FF"/>
    <w:rsid w:val="00556EEE"/>
    <w:rsid w:val="00560309"/>
    <w:rsid w:val="00561380"/>
    <w:rsid w:val="00562D54"/>
    <w:rsid w:val="00564847"/>
    <w:rsid w:val="00564ED6"/>
    <w:rsid w:val="00565E2C"/>
    <w:rsid w:val="005666AD"/>
    <w:rsid w:val="0056764D"/>
    <w:rsid w:val="00567EAF"/>
    <w:rsid w:val="0057191D"/>
    <w:rsid w:val="00572154"/>
    <w:rsid w:val="00577E94"/>
    <w:rsid w:val="00580293"/>
    <w:rsid w:val="0058223D"/>
    <w:rsid w:val="005832AE"/>
    <w:rsid w:val="00583330"/>
    <w:rsid w:val="00584D07"/>
    <w:rsid w:val="00597C87"/>
    <w:rsid w:val="005A2EC5"/>
    <w:rsid w:val="005A44DF"/>
    <w:rsid w:val="005A72FE"/>
    <w:rsid w:val="005A7EA5"/>
    <w:rsid w:val="005B0429"/>
    <w:rsid w:val="005B0EE5"/>
    <w:rsid w:val="005B7E22"/>
    <w:rsid w:val="005C1D83"/>
    <w:rsid w:val="005C3638"/>
    <w:rsid w:val="005C3EB1"/>
    <w:rsid w:val="005C4F16"/>
    <w:rsid w:val="005C5125"/>
    <w:rsid w:val="005D11CA"/>
    <w:rsid w:val="005D307B"/>
    <w:rsid w:val="005D654C"/>
    <w:rsid w:val="005E01AB"/>
    <w:rsid w:val="005E0F70"/>
    <w:rsid w:val="005E4CBD"/>
    <w:rsid w:val="005E7D14"/>
    <w:rsid w:val="005F1825"/>
    <w:rsid w:val="005F1B3D"/>
    <w:rsid w:val="005F440F"/>
    <w:rsid w:val="005F4D13"/>
    <w:rsid w:val="00600697"/>
    <w:rsid w:val="00600D8E"/>
    <w:rsid w:val="00605333"/>
    <w:rsid w:val="0060610B"/>
    <w:rsid w:val="00606DAA"/>
    <w:rsid w:val="00610507"/>
    <w:rsid w:val="006129A9"/>
    <w:rsid w:val="00615335"/>
    <w:rsid w:val="006353D5"/>
    <w:rsid w:val="0063585D"/>
    <w:rsid w:val="00637AAC"/>
    <w:rsid w:val="00637D87"/>
    <w:rsid w:val="00641B81"/>
    <w:rsid w:val="00641EB8"/>
    <w:rsid w:val="00643663"/>
    <w:rsid w:val="00644686"/>
    <w:rsid w:val="006450B2"/>
    <w:rsid w:val="0064750F"/>
    <w:rsid w:val="00650D1F"/>
    <w:rsid w:val="00651CF6"/>
    <w:rsid w:val="00652B44"/>
    <w:rsid w:val="00653457"/>
    <w:rsid w:val="006540F4"/>
    <w:rsid w:val="006549A7"/>
    <w:rsid w:val="00655BB4"/>
    <w:rsid w:val="00655D4B"/>
    <w:rsid w:val="0066091C"/>
    <w:rsid w:val="00662809"/>
    <w:rsid w:val="00662D4B"/>
    <w:rsid w:val="00664D39"/>
    <w:rsid w:val="00667848"/>
    <w:rsid w:val="00671865"/>
    <w:rsid w:val="0067324A"/>
    <w:rsid w:val="0067435A"/>
    <w:rsid w:val="006743C1"/>
    <w:rsid w:val="006747EC"/>
    <w:rsid w:val="00675CEB"/>
    <w:rsid w:val="0068342C"/>
    <w:rsid w:val="00685FF5"/>
    <w:rsid w:val="006878AB"/>
    <w:rsid w:val="00687BFB"/>
    <w:rsid w:val="00690CE0"/>
    <w:rsid w:val="00691778"/>
    <w:rsid w:val="006947A3"/>
    <w:rsid w:val="006A1AB3"/>
    <w:rsid w:val="006A1F9B"/>
    <w:rsid w:val="006A2D0E"/>
    <w:rsid w:val="006A39B1"/>
    <w:rsid w:val="006A46E4"/>
    <w:rsid w:val="006B27D9"/>
    <w:rsid w:val="006B695C"/>
    <w:rsid w:val="006C2EE2"/>
    <w:rsid w:val="006C6317"/>
    <w:rsid w:val="006C6828"/>
    <w:rsid w:val="006C6C6F"/>
    <w:rsid w:val="006C7004"/>
    <w:rsid w:val="006D1803"/>
    <w:rsid w:val="006D3333"/>
    <w:rsid w:val="006D5D5B"/>
    <w:rsid w:val="006D603D"/>
    <w:rsid w:val="006E0B3B"/>
    <w:rsid w:val="006E4A74"/>
    <w:rsid w:val="006F12FA"/>
    <w:rsid w:val="006F13C8"/>
    <w:rsid w:val="006F1BAD"/>
    <w:rsid w:val="006F4627"/>
    <w:rsid w:val="006F61D2"/>
    <w:rsid w:val="006F706B"/>
    <w:rsid w:val="00704A50"/>
    <w:rsid w:val="00705270"/>
    <w:rsid w:val="00706A30"/>
    <w:rsid w:val="007071C3"/>
    <w:rsid w:val="00707FAB"/>
    <w:rsid w:val="00711D8F"/>
    <w:rsid w:val="00714F36"/>
    <w:rsid w:val="00716329"/>
    <w:rsid w:val="00716E42"/>
    <w:rsid w:val="007314CE"/>
    <w:rsid w:val="00733DC1"/>
    <w:rsid w:val="00735B5C"/>
    <w:rsid w:val="00737558"/>
    <w:rsid w:val="00741292"/>
    <w:rsid w:val="00741D17"/>
    <w:rsid w:val="00745381"/>
    <w:rsid w:val="00745A30"/>
    <w:rsid w:val="007551A2"/>
    <w:rsid w:val="007573A5"/>
    <w:rsid w:val="00761D76"/>
    <w:rsid w:val="007725A1"/>
    <w:rsid w:val="00776285"/>
    <w:rsid w:val="007851A5"/>
    <w:rsid w:val="0078527B"/>
    <w:rsid w:val="007852BA"/>
    <w:rsid w:val="0078683F"/>
    <w:rsid w:val="00792E31"/>
    <w:rsid w:val="007A2BB8"/>
    <w:rsid w:val="007A2FA1"/>
    <w:rsid w:val="007A380C"/>
    <w:rsid w:val="007A660A"/>
    <w:rsid w:val="007A75F9"/>
    <w:rsid w:val="007B22B0"/>
    <w:rsid w:val="007B474D"/>
    <w:rsid w:val="007B52AB"/>
    <w:rsid w:val="007B5A4C"/>
    <w:rsid w:val="007B791D"/>
    <w:rsid w:val="007B7F57"/>
    <w:rsid w:val="007C0B35"/>
    <w:rsid w:val="007C123C"/>
    <w:rsid w:val="007C2224"/>
    <w:rsid w:val="007C4C6C"/>
    <w:rsid w:val="007C6961"/>
    <w:rsid w:val="007C7B85"/>
    <w:rsid w:val="007D1997"/>
    <w:rsid w:val="007D4BA6"/>
    <w:rsid w:val="007D7236"/>
    <w:rsid w:val="007E0C1A"/>
    <w:rsid w:val="007E6045"/>
    <w:rsid w:val="007E794D"/>
    <w:rsid w:val="007F14AF"/>
    <w:rsid w:val="007F4694"/>
    <w:rsid w:val="00801D10"/>
    <w:rsid w:val="0080244D"/>
    <w:rsid w:val="00803AF5"/>
    <w:rsid w:val="00805944"/>
    <w:rsid w:val="0081295B"/>
    <w:rsid w:val="00816147"/>
    <w:rsid w:val="00820BEE"/>
    <w:rsid w:val="008237BB"/>
    <w:rsid w:val="0082791B"/>
    <w:rsid w:val="00827DBC"/>
    <w:rsid w:val="00831A35"/>
    <w:rsid w:val="00832ADB"/>
    <w:rsid w:val="00833118"/>
    <w:rsid w:val="00835CBD"/>
    <w:rsid w:val="008372EB"/>
    <w:rsid w:val="0084005A"/>
    <w:rsid w:val="00842B8A"/>
    <w:rsid w:val="00844711"/>
    <w:rsid w:val="00844DAD"/>
    <w:rsid w:val="008459F3"/>
    <w:rsid w:val="00847394"/>
    <w:rsid w:val="00847F29"/>
    <w:rsid w:val="008523BB"/>
    <w:rsid w:val="00854C2B"/>
    <w:rsid w:val="008575A9"/>
    <w:rsid w:val="00861036"/>
    <w:rsid w:val="00867766"/>
    <w:rsid w:val="00871193"/>
    <w:rsid w:val="00871E7F"/>
    <w:rsid w:val="00872679"/>
    <w:rsid w:val="0087313A"/>
    <w:rsid w:val="008733D5"/>
    <w:rsid w:val="00873EB7"/>
    <w:rsid w:val="00874533"/>
    <w:rsid w:val="00875D55"/>
    <w:rsid w:val="008773A5"/>
    <w:rsid w:val="008776ED"/>
    <w:rsid w:val="00884D68"/>
    <w:rsid w:val="00894EEC"/>
    <w:rsid w:val="00895D1F"/>
    <w:rsid w:val="00895F05"/>
    <w:rsid w:val="008A4952"/>
    <w:rsid w:val="008A74B4"/>
    <w:rsid w:val="008B286A"/>
    <w:rsid w:val="008B538E"/>
    <w:rsid w:val="008B65C5"/>
    <w:rsid w:val="008B69A6"/>
    <w:rsid w:val="008C2443"/>
    <w:rsid w:val="008C5753"/>
    <w:rsid w:val="008C5CCA"/>
    <w:rsid w:val="008C6A9A"/>
    <w:rsid w:val="008D11DC"/>
    <w:rsid w:val="008D4B15"/>
    <w:rsid w:val="008D4FEF"/>
    <w:rsid w:val="008D7363"/>
    <w:rsid w:val="008E0F4A"/>
    <w:rsid w:val="008E11F9"/>
    <w:rsid w:val="008E258D"/>
    <w:rsid w:val="008F3708"/>
    <w:rsid w:val="008F50CC"/>
    <w:rsid w:val="008F6B69"/>
    <w:rsid w:val="008F73C7"/>
    <w:rsid w:val="008F7C02"/>
    <w:rsid w:val="009079A6"/>
    <w:rsid w:val="00911A4D"/>
    <w:rsid w:val="00912B95"/>
    <w:rsid w:val="00917D4E"/>
    <w:rsid w:val="00920A11"/>
    <w:rsid w:val="00921DDA"/>
    <w:rsid w:val="009224F4"/>
    <w:rsid w:val="009304FC"/>
    <w:rsid w:val="00931068"/>
    <w:rsid w:val="0093707B"/>
    <w:rsid w:val="0094625E"/>
    <w:rsid w:val="00947D1E"/>
    <w:rsid w:val="009533BB"/>
    <w:rsid w:val="00954488"/>
    <w:rsid w:val="009557A6"/>
    <w:rsid w:val="00955A52"/>
    <w:rsid w:val="00955F08"/>
    <w:rsid w:val="00955F8A"/>
    <w:rsid w:val="00960302"/>
    <w:rsid w:val="009615D9"/>
    <w:rsid w:val="00961B84"/>
    <w:rsid w:val="00961C8C"/>
    <w:rsid w:val="00973FF4"/>
    <w:rsid w:val="00974800"/>
    <w:rsid w:val="009752B9"/>
    <w:rsid w:val="00977C1A"/>
    <w:rsid w:val="009824C8"/>
    <w:rsid w:val="009827B5"/>
    <w:rsid w:val="00983357"/>
    <w:rsid w:val="00983E44"/>
    <w:rsid w:val="00987B60"/>
    <w:rsid w:val="00997827"/>
    <w:rsid w:val="009A415D"/>
    <w:rsid w:val="009A585D"/>
    <w:rsid w:val="009A66BC"/>
    <w:rsid w:val="009A74C6"/>
    <w:rsid w:val="009B31A4"/>
    <w:rsid w:val="009B3333"/>
    <w:rsid w:val="009B4ABB"/>
    <w:rsid w:val="009B5256"/>
    <w:rsid w:val="009B6328"/>
    <w:rsid w:val="009B6A09"/>
    <w:rsid w:val="009B7938"/>
    <w:rsid w:val="009C0AAE"/>
    <w:rsid w:val="009C177E"/>
    <w:rsid w:val="009C1A1B"/>
    <w:rsid w:val="009C7639"/>
    <w:rsid w:val="009D1891"/>
    <w:rsid w:val="009D1BAA"/>
    <w:rsid w:val="009D5A6F"/>
    <w:rsid w:val="009D6D01"/>
    <w:rsid w:val="009D72E5"/>
    <w:rsid w:val="009E23FF"/>
    <w:rsid w:val="009E5DD0"/>
    <w:rsid w:val="009F1823"/>
    <w:rsid w:val="009F2D53"/>
    <w:rsid w:val="009F4E23"/>
    <w:rsid w:val="009F4FFD"/>
    <w:rsid w:val="009F76D4"/>
    <w:rsid w:val="009F7EC3"/>
    <w:rsid w:val="00A004AA"/>
    <w:rsid w:val="00A0402C"/>
    <w:rsid w:val="00A04AE6"/>
    <w:rsid w:val="00A103DB"/>
    <w:rsid w:val="00A12F62"/>
    <w:rsid w:val="00A147F3"/>
    <w:rsid w:val="00A1480C"/>
    <w:rsid w:val="00A222E1"/>
    <w:rsid w:val="00A22495"/>
    <w:rsid w:val="00A23C69"/>
    <w:rsid w:val="00A23EBE"/>
    <w:rsid w:val="00A24F4D"/>
    <w:rsid w:val="00A2634D"/>
    <w:rsid w:val="00A271D3"/>
    <w:rsid w:val="00A27B6C"/>
    <w:rsid w:val="00A34534"/>
    <w:rsid w:val="00A36DF8"/>
    <w:rsid w:val="00A40E2F"/>
    <w:rsid w:val="00A47C6A"/>
    <w:rsid w:val="00A50E07"/>
    <w:rsid w:val="00A52B7B"/>
    <w:rsid w:val="00A53B7A"/>
    <w:rsid w:val="00A54D7F"/>
    <w:rsid w:val="00A54E03"/>
    <w:rsid w:val="00A573C3"/>
    <w:rsid w:val="00A62E5E"/>
    <w:rsid w:val="00A63728"/>
    <w:rsid w:val="00A6535B"/>
    <w:rsid w:val="00A6694C"/>
    <w:rsid w:val="00A72ECA"/>
    <w:rsid w:val="00A73C90"/>
    <w:rsid w:val="00A74A42"/>
    <w:rsid w:val="00A76CC0"/>
    <w:rsid w:val="00A770E5"/>
    <w:rsid w:val="00A778BD"/>
    <w:rsid w:val="00A77DCA"/>
    <w:rsid w:val="00A81E9C"/>
    <w:rsid w:val="00A84CC0"/>
    <w:rsid w:val="00A86F80"/>
    <w:rsid w:val="00A873B7"/>
    <w:rsid w:val="00A879D0"/>
    <w:rsid w:val="00A9151B"/>
    <w:rsid w:val="00A91912"/>
    <w:rsid w:val="00A94E92"/>
    <w:rsid w:val="00A96343"/>
    <w:rsid w:val="00A9786B"/>
    <w:rsid w:val="00AA199D"/>
    <w:rsid w:val="00AA1DDC"/>
    <w:rsid w:val="00AA1E67"/>
    <w:rsid w:val="00AA22E6"/>
    <w:rsid w:val="00AA2671"/>
    <w:rsid w:val="00AA6496"/>
    <w:rsid w:val="00AA685D"/>
    <w:rsid w:val="00AA6B41"/>
    <w:rsid w:val="00AB33F7"/>
    <w:rsid w:val="00AB38DF"/>
    <w:rsid w:val="00AB5BE1"/>
    <w:rsid w:val="00AB6C75"/>
    <w:rsid w:val="00AB7954"/>
    <w:rsid w:val="00AC25CC"/>
    <w:rsid w:val="00AC7433"/>
    <w:rsid w:val="00AD16EA"/>
    <w:rsid w:val="00AD47B5"/>
    <w:rsid w:val="00AD730D"/>
    <w:rsid w:val="00AE19DF"/>
    <w:rsid w:val="00AE2452"/>
    <w:rsid w:val="00AE2A7B"/>
    <w:rsid w:val="00AE4AA5"/>
    <w:rsid w:val="00AE5E06"/>
    <w:rsid w:val="00AF1134"/>
    <w:rsid w:val="00AF156F"/>
    <w:rsid w:val="00AF4889"/>
    <w:rsid w:val="00AF49D1"/>
    <w:rsid w:val="00B005BF"/>
    <w:rsid w:val="00B00A17"/>
    <w:rsid w:val="00B01454"/>
    <w:rsid w:val="00B029FD"/>
    <w:rsid w:val="00B040AB"/>
    <w:rsid w:val="00B111BD"/>
    <w:rsid w:val="00B122E3"/>
    <w:rsid w:val="00B12C76"/>
    <w:rsid w:val="00B13D2D"/>
    <w:rsid w:val="00B220B5"/>
    <w:rsid w:val="00B234C4"/>
    <w:rsid w:val="00B26853"/>
    <w:rsid w:val="00B269AA"/>
    <w:rsid w:val="00B26FDE"/>
    <w:rsid w:val="00B31F12"/>
    <w:rsid w:val="00B32EAB"/>
    <w:rsid w:val="00B3327A"/>
    <w:rsid w:val="00B33728"/>
    <w:rsid w:val="00B35D50"/>
    <w:rsid w:val="00B4105B"/>
    <w:rsid w:val="00B410C2"/>
    <w:rsid w:val="00B42928"/>
    <w:rsid w:val="00B46F95"/>
    <w:rsid w:val="00B513D1"/>
    <w:rsid w:val="00B515A1"/>
    <w:rsid w:val="00B53C71"/>
    <w:rsid w:val="00B553DC"/>
    <w:rsid w:val="00B575BA"/>
    <w:rsid w:val="00B60905"/>
    <w:rsid w:val="00B61420"/>
    <w:rsid w:val="00B63DC4"/>
    <w:rsid w:val="00B64368"/>
    <w:rsid w:val="00B6446F"/>
    <w:rsid w:val="00B6651C"/>
    <w:rsid w:val="00B66E37"/>
    <w:rsid w:val="00B716AB"/>
    <w:rsid w:val="00B7363F"/>
    <w:rsid w:val="00B7539E"/>
    <w:rsid w:val="00B75885"/>
    <w:rsid w:val="00B77B05"/>
    <w:rsid w:val="00B81816"/>
    <w:rsid w:val="00B86E11"/>
    <w:rsid w:val="00B901BD"/>
    <w:rsid w:val="00B92733"/>
    <w:rsid w:val="00B943D4"/>
    <w:rsid w:val="00B94ED3"/>
    <w:rsid w:val="00BA29CF"/>
    <w:rsid w:val="00BA31B8"/>
    <w:rsid w:val="00BA39D5"/>
    <w:rsid w:val="00BA3CBA"/>
    <w:rsid w:val="00BA475C"/>
    <w:rsid w:val="00BA5517"/>
    <w:rsid w:val="00BB3C3A"/>
    <w:rsid w:val="00BB4154"/>
    <w:rsid w:val="00BB5B2E"/>
    <w:rsid w:val="00BB756D"/>
    <w:rsid w:val="00BB7C58"/>
    <w:rsid w:val="00BC09AE"/>
    <w:rsid w:val="00BC3D80"/>
    <w:rsid w:val="00BC4BC0"/>
    <w:rsid w:val="00BC598C"/>
    <w:rsid w:val="00BC75B8"/>
    <w:rsid w:val="00BD5582"/>
    <w:rsid w:val="00BD6CEC"/>
    <w:rsid w:val="00BE15C6"/>
    <w:rsid w:val="00BF08E7"/>
    <w:rsid w:val="00BF24BF"/>
    <w:rsid w:val="00BF3B13"/>
    <w:rsid w:val="00BF511C"/>
    <w:rsid w:val="00BF5517"/>
    <w:rsid w:val="00BF7DCA"/>
    <w:rsid w:val="00C00C6A"/>
    <w:rsid w:val="00C153E0"/>
    <w:rsid w:val="00C20858"/>
    <w:rsid w:val="00C21B51"/>
    <w:rsid w:val="00C21C27"/>
    <w:rsid w:val="00C2283C"/>
    <w:rsid w:val="00C23996"/>
    <w:rsid w:val="00C24D19"/>
    <w:rsid w:val="00C255EE"/>
    <w:rsid w:val="00C26EBF"/>
    <w:rsid w:val="00C34E47"/>
    <w:rsid w:val="00C36DD0"/>
    <w:rsid w:val="00C40678"/>
    <w:rsid w:val="00C40C9D"/>
    <w:rsid w:val="00C42254"/>
    <w:rsid w:val="00C434FB"/>
    <w:rsid w:val="00C458B4"/>
    <w:rsid w:val="00C46053"/>
    <w:rsid w:val="00C511CD"/>
    <w:rsid w:val="00C51831"/>
    <w:rsid w:val="00C519E8"/>
    <w:rsid w:val="00C52ACE"/>
    <w:rsid w:val="00C54617"/>
    <w:rsid w:val="00C54952"/>
    <w:rsid w:val="00C56366"/>
    <w:rsid w:val="00C609E3"/>
    <w:rsid w:val="00C61BD9"/>
    <w:rsid w:val="00C61E92"/>
    <w:rsid w:val="00C62B0A"/>
    <w:rsid w:val="00C64D42"/>
    <w:rsid w:val="00C7249B"/>
    <w:rsid w:val="00C739E5"/>
    <w:rsid w:val="00C77780"/>
    <w:rsid w:val="00C816D7"/>
    <w:rsid w:val="00C82994"/>
    <w:rsid w:val="00C84163"/>
    <w:rsid w:val="00C86F38"/>
    <w:rsid w:val="00C9260A"/>
    <w:rsid w:val="00C95629"/>
    <w:rsid w:val="00CA1941"/>
    <w:rsid w:val="00CA1E84"/>
    <w:rsid w:val="00CA2E9B"/>
    <w:rsid w:val="00CA341A"/>
    <w:rsid w:val="00CA4A3F"/>
    <w:rsid w:val="00CB14BB"/>
    <w:rsid w:val="00CB161C"/>
    <w:rsid w:val="00CB3892"/>
    <w:rsid w:val="00CB7C4C"/>
    <w:rsid w:val="00CC13CA"/>
    <w:rsid w:val="00CC2E2C"/>
    <w:rsid w:val="00CC35F6"/>
    <w:rsid w:val="00CC40F2"/>
    <w:rsid w:val="00CC5A83"/>
    <w:rsid w:val="00CD0738"/>
    <w:rsid w:val="00CD1C95"/>
    <w:rsid w:val="00CD311E"/>
    <w:rsid w:val="00CD7602"/>
    <w:rsid w:val="00CE0895"/>
    <w:rsid w:val="00CE0E7B"/>
    <w:rsid w:val="00CE140C"/>
    <w:rsid w:val="00CE1E48"/>
    <w:rsid w:val="00CE4E4D"/>
    <w:rsid w:val="00CF0989"/>
    <w:rsid w:val="00CF3C1C"/>
    <w:rsid w:val="00D055BE"/>
    <w:rsid w:val="00D05D29"/>
    <w:rsid w:val="00D05EB5"/>
    <w:rsid w:val="00D06DEF"/>
    <w:rsid w:val="00D1107E"/>
    <w:rsid w:val="00D1302D"/>
    <w:rsid w:val="00D13BB9"/>
    <w:rsid w:val="00D16A78"/>
    <w:rsid w:val="00D20D4D"/>
    <w:rsid w:val="00D228FF"/>
    <w:rsid w:val="00D2415D"/>
    <w:rsid w:val="00D25F5D"/>
    <w:rsid w:val="00D26B6F"/>
    <w:rsid w:val="00D27EF7"/>
    <w:rsid w:val="00D33E37"/>
    <w:rsid w:val="00D3493F"/>
    <w:rsid w:val="00D363EF"/>
    <w:rsid w:val="00D3694E"/>
    <w:rsid w:val="00D437CF"/>
    <w:rsid w:val="00D44F29"/>
    <w:rsid w:val="00D45A8A"/>
    <w:rsid w:val="00D507B8"/>
    <w:rsid w:val="00D5124F"/>
    <w:rsid w:val="00D56D8F"/>
    <w:rsid w:val="00D60585"/>
    <w:rsid w:val="00D6128C"/>
    <w:rsid w:val="00D618F0"/>
    <w:rsid w:val="00D61A56"/>
    <w:rsid w:val="00D71C29"/>
    <w:rsid w:val="00D73C38"/>
    <w:rsid w:val="00D740C2"/>
    <w:rsid w:val="00D76FDD"/>
    <w:rsid w:val="00D779F8"/>
    <w:rsid w:val="00D81D7A"/>
    <w:rsid w:val="00D84DF0"/>
    <w:rsid w:val="00D8640F"/>
    <w:rsid w:val="00D87B90"/>
    <w:rsid w:val="00D931FD"/>
    <w:rsid w:val="00D932CA"/>
    <w:rsid w:val="00D93CE2"/>
    <w:rsid w:val="00D94C72"/>
    <w:rsid w:val="00D95487"/>
    <w:rsid w:val="00D96A1B"/>
    <w:rsid w:val="00DA045F"/>
    <w:rsid w:val="00DA5E53"/>
    <w:rsid w:val="00DB031B"/>
    <w:rsid w:val="00DB1600"/>
    <w:rsid w:val="00DB260D"/>
    <w:rsid w:val="00DB5AB7"/>
    <w:rsid w:val="00DC31D9"/>
    <w:rsid w:val="00DC34E2"/>
    <w:rsid w:val="00DC4535"/>
    <w:rsid w:val="00DC59C4"/>
    <w:rsid w:val="00DC7465"/>
    <w:rsid w:val="00DD1DCB"/>
    <w:rsid w:val="00DD5B0F"/>
    <w:rsid w:val="00DD6CDF"/>
    <w:rsid w:val="00DD76E3"/>
    <w:rsid w:val="00DE0951"/>
    <w:rsid w:val="00DE209B"/>
    <w:rsid w:val="00DE41FA"/>
    <w:rsid w:val="00DE423F"/>
    <w:rsid w:val="00DE512C"/>
    <w:rsid w:val="00DE61DC"/>
    <w:rsid w:val="00DE7D60"/>
    <w:rsid w:val="00DF1BC1"/>
    <w:rsid w:val="00DF5092"/>
    <w:rsid w:val="00DF52E7"/>
    <w:rsid w:val="00DF576C"/>
    <w:rsid w:val="00DF7552"/>
    <w:rsid w:val="00E0249F"/>
    <w:rsid w:val="00E04657"/>
    <w:rsid w:val="00E05144"/>
    <w:rsid w:val="00E07840"/>
    <w:rsid w:val="00E10445"/>
    <w:rsid w:val="00E12FE2"/>
    <w:rsid w:val="00E15162"/>
    <w:rsid w:val="00E15759"/>
    <w:rsid w:val="00E167FA"/>
    <w:rsid w:val="00E17361"/>
    <w:rsid w:val="00E17B88"/>
    <w:rsid w:val="00E211F5"/>
    <w:rsid w:val="00E25A68"/>
    <w:rsid w:val="00E30DD7"/>
    <w:rsid w:val="00E366AA"/>
    <w:rsid w:val="00E4286C"/>
    <w:rsid w:val="00E44A2E"/>
    <w:rsid w:val="00E46944"/>
    <w:rsid w:val="00E46ED8"/>
    <w:rsid w:val="00E51BC0"/>
    <w:rsid w:val="00E531AE"/>
    <w:rsid w:val="00E56DA5"/>
    <w:rsid w:val="00E600A5"/>
    <w:rsid w:val="00E6028D"/>
    <w:rsid w:val="00E63E69"/>
    <w:rsid w:val="00E651FE"/>
    <w:rsid w:val="00E656EC"/>
    <w:rsid w:val="00E65C9F"/>
    <w:rsid w:val="00E66781"/>
    <w:rsid w:val="00E728BC"/>
    <w:rsid w:val="00E748C1"/>
    <w:rsid w:val="00E75753"/>
    <w:rsid w:val="00E806F5"/>
    <w:rsid w:val="00E823D0"/>
    <w:rsid w:val="00E86476"/>
    <w:rsid w:val="00E90076"/>
    <w:rsid w:val="00E92C82"/>
    <w:rsid w:val="00E93339"/>
    <w:rsid w:val="00EA0DC1"/>
    <w:rsid w:val="00EA159F"/>
    <w:rsid w:val="00EA46FC"/>
    <w:rsid w:val="00EA5537"/>
    <w:rsid w:val="00EA7DB3"/>
    <w:rsid w:val="00EB59BD"/>
    <w:rsid w:val="00EB7F7A"/>
    <w:rsid w:val="00EC0C87"/>
    <w:rsid w:val="00EC14CE"/>
    <w:rsid w:val="00EC196A"/>
    <w:rsid w:val="00EC3E7C"/>
    <w:rsid w:val="00EC459E"/>
    <w:rsid w:val="00EC6A9A"/>
    <w:rsid w:val="00EC7608"/>
    <w:rsid w:val="00ED33C6"/>
    <w:rsid w:val="00ED3472"/>
    <w:rsid w:val="00ED58AE"/>
    <w:rsid w:val="00ED74C2"/>
    <w:rsid w:val="00ED75DE"/>
    <w:rsid w:val="00EE0D10"/>
    <w:rsid w:val="00EE2F36"/>
    <w:rsid w:val="00EE4F1D"/>
    <w:rsid w:val="00EE5988"/>
    <w:rsid w:val="00EE5D0D"/>
    <w:rsid w:val="00EE5D35"/>
    <w:rsid w:val="00EE78EC"/>
    <w:rsid w:val="00EF3299"/>
    <w:rsid w:val="00EF46FE"/>
    <w:rsid w:val="00EF4A66"/>
    <w:rsid w:val="00EF4C25"/>
    <w:rsid w:val="00EF640C"/>
    <w:rsid w:val="00EF7DE0"/>
    <w:rsid w:val="00F01327"/>
    <w:rsid w:val="00F01C72"/>
    <w:rsid w:val="00F02428"/>
    <w:rsid w:val="00F07138"/>
    <w:rsid w:val="00F07D18"/>
    <w:rsid w:val="00F07E6A"/>
    <w:rsid w:val="00F11046"/>
    <w:rsid w:val="00F11260"/>
    <w:rsid w:val="00F1137B"/>
    <w:rsid w:val="00F17627"/>
    <w:rsid w:val="00F17915"/>
    <w:rsid w:val="00F17F52"/>
    <w:rsid w:val="00F2364F"/>
    <w:rsid w:val="00F242F7"/>
    <w:rsid w:val="00F2627C"/>
    <w:rsid w:val="00F31754"/>
    <w:rsid w:val="00F34F76"/>
    <w:rsid w:val="00F3644C"/>
    <w:rsid w:val="00F369E1"/>
    <w:rsid w:val="00F37D97"/>
    <w:rsid w:val="00F42D64"/>
    <w:rsid w:val="00F47F5F"/>
    <w:rsid w:val="00F51831"/>
    <w:rsid w:val="00F56627"/>
    <w:rsid w:val="00F5670D"/>
    <w:rsid w:val="00F57608"/>
    <w:rsid w:val="00F60BDA"/>
    <w:rsid w:val="00F70712"/>
    <w:rsid w:val="00F71AD9"/>
    <w:rsid w:val="00F80359"/>
    <w:rsid w:val="00F80BB4"/>
    <w:rsid w:val="00F838F6"/>
    <w:rsid w:val="00F87030"/>
    <w:rsid w:val="00F871AC"/>
    <w:rsid w:val="00F87A4C"/>
    <w:rsid w:val="00F906EA"/>
    <w:rsid w:val="00F918E9"/>
    <w:rsid w:val="00F91C5E"/>
    <w:rsid w:val="00FA253F"/>
    <w:rsid w:val="00FA2780"/>
    <w:rsid w:val="00FA2926"/>
    <w:rsid w:val="00FA3A81"/>
    <w:rsid w:val="00FB0D13"/>
    <w:rsid w:val="00FB167A"/>
    <w:rsid w:val="00FB1A6C"/>
    <w:rsid w:val="00FB6337"/>
    <w:rsid w:val="00FB7E89"/>
    <w:rsid w:val="00FC23E6"/>
    <w:rsid w:val="00FC2B67"/>
    <w:rsid w:val="00FC2C32"/>
    <w:rsid w:val="00FC2D0E"/>
    <w:rsid w:val="00FC2E7A"/>
    <w:rsid w:val="00FC64E3"/>
    <w:rsid w:val="00FD0984"/>
    <w:rsid w:val="00FD1A33"/>
    <w:rsid w:val="00FD2DFE"/>
    <w:rsid w:val="00FD312D"/>
    <w:rsid w:val="00FD370C"/>
    <w:rsid w:val="00FD3A18"/>
    <w:rsid w:val="00FD4DEB"/>
    <w:rsid w:val="00FD6C6E"/>
    <w:rsid w:val="00FD7292"/>
    <w:rsid w:val="00FD7306"/>
    <w:rsid w:val="00FE2AA9"/>
    <w:rsid w:val="00FE436D"/>
    <w:rsid w:val="00FE5439"/>
    <w:rsid w:val="00FF2232"/>
    <w:rsid w:val="00FF5997"/>
    <w:rsid w:val="00FF6E63"/>
    <w:rsid w:val="00FF78A8"/>
    <w:rsid w:val="607B09C2"/>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B8E29"/>
  <w15:docId w15:val="{971E5362-1ED0-4F51-AB11-1500387F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pPr>
        <w:spacing w:line="360"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W Normal"/>
    <w:qFormat/>
    <w:rsid w:val="00367334"/>
    <w:rPr>
      <w:rFonts w:ascii="Arial" w:hAnsi="Arial"/>
      <w:szCs w:val="24"/>
      <w:lang w:val="de-DE" w:eastAsia="de-DE"/>
    </w:rPr>
  </w:style>
  <w:style w:type="paragraph" w:styleId="Ttulo1">
    <w:name w:val="heading 1"/>
    <w:basedOn w:val="Normal"/>
    <w:next w:val="Normal"/>
    <w:link w:val="Ttulo1Char"/>
    <w:qFormat/>
    <w:rsid w:val="00871193"/>
    <w:pPr>
      <w:keepNext/>
      <w:numPr>
        <w:numId w:val="3"/>
      </w:numPr>
      <w:spacing w:before="400" w:after="120"/>
      <w:outlineLvl w:val="0"/>
    </w:pPr>
    <w:rPr>
      <w:rFonts w:cs="Arial"/>
      <w:b/>
      <w:color w:val="000000" w:themeColor="text1"/>
      <w:kern w:val="28"/>
      <w:sz w:val="32"/>
      <w:szCs w:val="28"/>
      <w:lang w:val="en-US"/>
    </w:rPr>
  </w:style>
  <w:style w:type="paragraph" w:styleId="Ttulo2">
    <w:name w:val="heading 2"/>
    <w:aliases w:val="Subtítulo 1"/>
    <w:basedOn w:val="Normal"/>
    <w:next w:val="Normal"/>
    <w:link w:val="Ttulo2Char"/>
    <w:qFormat/>
    <w:rsid w:val="0015617A"/>
    <w:pPr>
      <w:keepNext/>
      <w:numPr>
        <w:ilvl w:val="1"/>
        <w:numId w:val="3"/>
      </w:numPr>
      <w:tabs>
        <w:tab w:val="clear" w:pos="1077"/>
        <w:tab w:val="num" w:pos="652"/>
      </w:tabs>
      <w:spacing w:before="400" w:after="120"/>
      <w:ind w:left="652"/>
      <w:outlineLvl w:val="1"/>
    </w:pPr>
    <w:rPr>
      <w:rFonts w:cs="Arial"/>
      <w:b/>
      <w:color w:val="000000" w:themeColor="text1"/>
      <w:sz w:val="28"/>
      <w:szCs w:val="22"/>
      <w:lang w:val="en-US"/>
    </w:rPr>
  </w:style>
  <w:style w:type="paragraph" w:styleId="Ttulo3">
    <w:name w:val="heading 3"/>
    <w:aliases w:val="Subtítulo 2"/>
    <w:basedOn w:val="Normal"/>
    <w:next w:val="Normal"/>
    <w:link w:val="Ttulo3Char"/>
    <w:qFormat/>
    <w:rsid w:val="0015617A"/>
    <w:pPr>
      <w:keepNext/>
      <w:numPr>
        <w:ilvl w:val="2"/>
        <w:numId w:val="3"/>
      </w:numPr>
      <w:spacing w:before="400" w:after="120"/>
      <w:outlineLvl w:val="2"/>
    </w:pPr>
    <w:rPr>
      <w:rFonts w:cs="Arial"/>
      <w:b/>
      <w:sz w:val="24"/>
      <w:szCs w:val="22"/>
      <w:lang w:val="de-AT"/>
    </w:rPr>
  </w:style>
  <w:style w:type="paragraph" w:styleId="Ttulo4">
    <w:name w:val="heading 4"/>
    <w:basedOn w:val="Normal"/>
    <w:next w:val="Normal"/>
    <w:link w:val="Ttulo4Char"/>
    <w:autoRedefine/>
    <w:rsid w:val="000A7691"/>
    <w:pPr>
      <w:keepNext/>
      <w:numPr>
        <w:ilvl w:val="3"/>
        <w:numId w:val="3"/>
      </w:numPr>
      <w:tabs>
        <w:tab w:val="left" w:pos="851"/>
      </w:tabs>
      <w:spacing w:before="240" w:after="120"/>
      <w:outlineLvl w:val="3"/>
    </w:pPr>
    <w:rPr>
      <w:b/>
      <w:color w:val="0000FF"/>
      <w:szCs w:val="20"/>
      <w:lang w:val="de-AT"/>
    </w:rPr>
  </w:style>
  <w:style w:type="paragraph" w:styleId="Ttulo5">
    <w:name w:val="heading 5"/>
    <w:basedOn w:val="Normal"/>
    <w:next w:val="Normal"/>
    <w:link w:val="Ttulo5Char"/>
    <w:rsid w:val="000A7691"/>
    <w:pPr>
      <w:numPr>
        <w:ilvl w:val="4"/>
        <w:numId w:val="3"/>
      </w:numPr>
      <w:spacing w:before="240" w:after="60"/>
      <w:outlineLvl w:val="4"/>
    </w:pPr>
    <w:rPr>
      <w:szCs w:val="20"/>
      <w:lang w:val="de-AT"/>
    </w:rPr>
  </w:style>
  <w:style w:type="paragraph" w:styleId="Ttulo6">
    <w:name w:val="heading 6"/>
    <w:basedOn w:val="Normal"/>
    <w:next w:val="Normal"/>
    <w:link w:val="Ttulo6Char"/>
    <w:rsid w:val="000A7691"/>
    <w:pPr>
      <w:numPr>
        <w:ilvl w:val="5"/>
        <w:numId w:val="3"/>
      </w:numPr>
      <w:spacing w:before="240" w:after="60"/>
      <w:outlineLvl w:val="5"/>
    </w:pPr>
    <w:rPr>
      <w:i/>
      <w:szCs w:val="20"/>
      <w:lang w:val="de-AT"/>
    </w:rPr>
  </w:style>
  <w:style w:type="paragraph" w:styleId="Ttulo7">
    <w:name w:val="heading 7"/>
    <w:basedOn w:val="Normal"/>
    <w:next w:val="Normal"/>
    <w:link w:val="Ttulo7Char"/>
    <w:rsid w:val="000A7691"/>
    <w:pPr>
      <w:numPr>
        <w:ilvl w:val="6"/>
        <w:numId w:val="3"/>
      </w:numPr>
      <w:spacing w:before="240" w:after="60"/>
      <w:outlineLvl w:val="6"/>
    </w:pPr>
    <w:rPr>
      <w:szCs w:val="20"/>
      <w:lang w:val="de-AT"/>
    </w:rPr>
  </w:style>
  <w:style w:type="paragraph" w:styleId="Ttulo8">
    <w:name w:val="heading 8"/>
    <w:basedOn w:val="Normal"/>
    <w:next w:val="Normal"/>
    <w:link w:val="Ttulo8Char"/>
    <w:rsid w:val="000A7691"/>
    <w:pPr>
      <w:numPr>
        <w:ilvl w:val="7"/>
        <w:numId w:val="3"/>
      </w:numPr>
      <w:spacing w:before="240" w:after="60"/>
      <w:outlineLvl w:val="7"/>
    </w:pPr>
    <w:rPr>
      <w:i/>
      <w:szCs w:val="20"/>
      <w:lang w:val="de-AT"/>
    </w:rPr>
  </w:style>
  <w:style w:type="paragraph" w:styleId="Ttulo9">
    <w:name w:val="heading 9"/>
    <w:basedOn w:val="Normal"/>
    <w:next w:val="Normal"/>
    <w:link w:val="Ttulo9Char"/>
    <w:rsid w:val="000A7691"/>
    <w:pPr>
      <w:numPr>
        <w:ilvl w:val="8"/>
        <w:numId w:val="3"/>
      </w:numPr>
      <w:spacing w:before="240" w:after="60"/>
      <w:outlineLvl w:val="8"/>
    </w:pPr>
    <w:rPr>
      <w:b/>
      <w:i/>
      <w:sz w:val="18"/>
      <w:szCs w:val="20"/>
      <w:lang w:val="de-A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AE2452"/>
    <w:pPr>
      <w:spacing w:line="240" w:lineRule="auto"/>
      <w:jc w:val="right"/>
    </w:pPr>
    <w:rPr>
      <w:b/>
      <w:color w:val="00A139" w:themeColor="background2"/>
      <w:sz w:val="40"/>
      <w:szCs w:val="44"/>
    </w:rPr>
  </w:style>
  <w:style w:type="paragraph" w:styleId="Rodap">
    <w:name w:val="footer"/>
    <w:basedOn w:val="Normal"/>
    <w:link w:val="RodapChar"/>
    <w:uiPriority w:val="99"/>
    <w:rsid w:val="00AE2452"/>
    <w:pPr>
      <w:tabs>
        <w:tab w:val="right" w:pos="9790"/>
      </w:tabs>
    </w:pPr>
    <w:rPr>
      <w:rFonts w:cs="Arial"/>
      <w:noProof/>
      <w:sz w:val="16"/>
      <w:szCs w:val="16"/>
      <w:lang w:val="en-US"/>
    </w:rPr>
  </w:style>
  <w:style w:type="character" w:styleId="Hyperlink">
    <w:name w:val="Hyperlink"/>
    <w:basedOn w:val="Fontepargpadro"/>
    <w:uiPriority w:val="99"/>
    <w:rsid w:val="00EA0DC1"/>
    <w:rPr>
      <w:color w:val="0000FF"/>
      <w:u w:val="single"/>
    </w:rPr>
  </w:style>
  <w:style w:type="paragraph" w:customStyle="1" w:styleId="AufzhlungszeichenKonzernfarbe">
    <w:name w:val="Aufzählungszeichen Konzernfarbe"/>
    <w:basedOn w:val="Normal"/>
    <w:rsid w:val="00961B84"/>
    <w:pPr>
      <w:numPr>
        <w:numId w:val="1"/>
      </w:numPr>
      <w:tabs>
        <w:tab w:val="clear" w:pos="320"/>
        <w:tab w:val="num" w:pos="360"/>
      </w:tabs>
      <w:ind w:left="0" w:firstLine="0"/>
    </w:pPr>
  </w:style>
  <w:style w:type="paragraph" w:styleId="PargrafodaLista">
    <w:name w:val="List Paragraph"/>
    <w:basedOn w:val="Normal"/>
    <w:link w:val="PargrafodaListaChar"/>
    <w:uiPriority w:val="34"/>
    <w:qFormat/>
    <w:rsid w:val="002F30D5"/>
    <w:pPr>
      <w:ind w:left="720"/>
      <w:contextualSpacing/>
    </w:pPr>
  </w:style>
  <w:style w:type="numbering" w:customStyle="1" w:styleId="AufzhlungslisteLenzing">
    <w:name w:val="Aufzählungsliste Lenzing"/>
    <w:uiPriority w:val="99"/>
    <w:rsid w:val="002F30D5"/>
    <w:pPr>
      <w:numPr>
        <w:numId w:val="2"/>
      </w:numPr>
    </w:pPr>
  </w:style>
  <w:style w:type="character" w:customStyle="1" w:styleId="Ttulo1Char">
    <w:name w:val="Título 1 Char"/>
    <w:basedOn w:val="Fontepargpadro"/>
    <w:link w:val="Ttulo1"/>
    <w:rsid w:val="00871193"/>
    <w:rPr>
      <w:rFonts w:ascii="Arial" w:hAnsi="Arial" w:cs="Arial"/>
      <w:b/>
      <w:color w:val="000000" w:themeColor="text1"/>
      <w:kern w:val="28"/>
      <w:sz w:val="32"/>
      <w:szCs w:val="28"/>
      <w:lang w:val="en-US" w:eastAsia="de-DE"/>
    </w:rPr>
  </w:style>
  <w:style w:type="character" w:customStyle="1" w:styleId="Ttulo2Char">
    <w:name w:val="Título 2 Char"/>
    <w:aliases w:val="Subtítulo 1 Char"/>
    <w:basedOn w:val="Fontepargpadro"/>
    <w:link w:val="Ttulo2"/>
    <w:rsid w:val="0015617A"/>
    <w:rPr>
      <w:rFonts w:ascii="Arial" w:hAnsi="Arial" w:cs="Arial"/>
      <w:b/>
      <w:color w:val="000000" w:themeColor="text1"/>
      <w:sz w:val="28"/>
      <w:szCs w:val="22"/>
      <w:lang w:val="en-US" w:eastAsia="de-DE"/>
    </w:rPr>
  </w:style>
  <w:style w:type="character" w:customStyle="1" w:styleId="Ttulo3Char">
    <w:name w:val="Título 3 Char"/>
    <w:aliases w:val="Subtítulo 2 Char"/>
    <w:basedOn w:val="Fontepargpadro"/>
    <w:link w:val="Ttulo3"/>
    <w:rsid w:val="0015617A"/>
    <w:rPr>
      <w:rFonts w:ascii="Arial" w:hAnsi="Arial" w:cs="Arial"/>
      <w:b/>
      <w:sz w:val="24"/>
      <w:szCs w:val="22"/>
      <w:lang w:eastAsia="de-DE"/>
    </w:rPr>
  </w:style>
  <w:style w:type="character" w:customStyle="1" w:styleId="Ttulo4Char">
    <w:name w:val="Título 4 Char"/>
    <w:basedOn w:val="Fontepargpadro"/>
    <w:link w:val="Ttulo4"/>
    <w:rsid w:val="000A7691"/>
    <w:rPr>
      <w:rFonts w:ascii="Arial" w:hAnsi="Arial"/>
      <w:b/>
      <w:color w:val="0000FF"/>
      <w:lang w:eastAsia="de-DE"/>
    </w:rPr>
  </w:style>
  <w:style w:type="character" w:customStyle="1" w:styleId="Ttulo5Char">
    <w:name w:val="Título 5 Char"/>
    <w:basedOn w:val="Fontepargpadro"/>
    <w:link w:val="Ttulo5"/>
    <w:rsid w:val="000A7691"/>
    <w:rPr>
      <w:rFonts w:ascii="Arial" w:hAnsi="Arial"/>
      <w:lang w:eastAsia="de-DE"/>
    </w:rPr>
  </w:style>
  <w:style w:type="character" w:customStyle="1" w:styleId="Ttulo6Char">
    <w:name w:val="Título 6 Char"/>
    <w:basedOn w:val="Fontepargpadro"/>
    <w:link w:val="Ttulo6"/>
    <w:rsid w:val="000A7691"/>
    <w:rPr>
      <w:rFonts w:ascii="Arial" w:hAnsi="Arial"/>
      <w:i/>
      <w:lang w:eastAsia="de-DE"/>
    </w:rPr>
  </w:style>
  <w:style w:type="character" w:customStyle="1" w:styleId="Ttulo7Char">
    <w:name w:val="Título 7 Char"/>
    <w:basedOn w:val="Fontepargpadro"/>
    <w:link w:val="Ttulo7"/>
    <w:rsid w:val="000A7691"/>
    <w:rPr>
      <w:rFonts w:ascii="Arial" w:hAnsi="Arial"/>
      <w:lang w:eastAsia="de-DE"/>
    </w:rPr>
  </w:style>
  <w:style w:type="character" w:customStyle="1" w:styleId="Ttulo8Char">
    <w:name w:val="Título 8 Char"/>
    <w:basedOn w:val="Fontepargpadro"/>
    <w:link w:val="Ttulo8"/>
    <w:rsid w:val="000A7691"/>
    <w:rPr>
      <w:rFonts w:ascii="Arial" w:hAnsi="Arial"/>
      <w:i/>
      <w:lang w:eastAsia="de-DE"/>
    </w:rPr>
  </w:style>
  <w:style w:type="character" w:customStyle="1" w:styleId="Ttulo9Char">
    <w:name w:val="Título 9 Char"/>
    <w:basedOn w:val="Fontepargpadro"/>
    <w:link w:val="Ttulo9"/>
    <w:rsid w:val="000A7691"/>
    <w:rPr>
      <w:rFonts w:ascii="Arial" w:hAnsi="Arial"/>
      <w:b/>
      <w:i/>
      <w:sz w:val="18"/>
      <w:lang w:eastAsia="de-DE"/>
    </w:rPr>
  </w:style>
  <w:style w:type="paragraph" w:customStyle="1" w:styleId="BolinhaPreta">
    <w:name w:val="Bolinha Preta"/>
    <w:basedOn w:val="PargrafodaLista"/>
    <w:link w:val="BolinhaPretaChar"/>
    <w:qFormat/>
    <w:rsid w:val="0015617A"/>
    <w:pPr>
      <w:numPr>
        <w:numId w:val="6"/>
      </w:numPr>
    </w:pPr>
    <w:rPr>
      <w:rFonts w:cs="Arial"/>
      <w:lang w:val="en-US" w:eastAsia="en-US"/>
    </w:rPr>
  </w:style>
  <w:style w:type="character" w:customStyle="1" w:styleId="PargrafodaListaChar">
    <w:name w:val="Parágrafo da Lista Char"/>
    <w:basedOn w:val="Fontepargpadro"/>
    <w:link w:val="PargrafodaLista"/>
    <w:uiPriority w:val="34"/>
    <w:rsid w:val="00C434FB"/>
    <w:rPr>
      <w:rFonts w:ascii="Arial" w:hAnsi="Arial"/>
      <w:sz w:val="22"/>
      <w:szCs w:val="24"/>
      <w:lang w:val="de-DE" w:eastAsia="de-DE"/>
    </w:rPr>
  </w:style>
  <w:style w:type="character" w:customStyle="1" w:styleId="BolinhaPretaChar">
    <w:name w:val="Bolinha Preta Char"/>
    <w:basedOn w:val="PargrafodaListaChar"/>
    <w:link w:val="BolinhaPreta"/>
    <w:rsid w:val="0015617A"/>
    <w:rPr>
      <w:rFonts w:ascii="Arial" w:hAnsi="Arial" w:cs="Arial"/>
      <w:sz w:val="22"/>
      <w:szCs w:val="24"/>
      <w:lang w:val="en-US" w:eastAsia="en-US"/>
    </w:rPr>
  </w:style>
  <w:style w:type="character" w:customStyle="1" w:styleId="NummerierungChar">
    <w:name w:val="Nummerierung Char"/>
    <w:basedOn w:val="Fontepargpadro"/>
    <w:link w:val="Nummerierung"/>
    <w:locked/>
    <w:rsid w:val="00510936"/>
    <w:rPr>
      <w:rFonts w:ascii="Arial" w:hAnsi="Arial" w:cs="Arial"/>
      <w:szCs w:val="24"/>
      <w:lang w:val="en-US" w:eastAsia="de-DE"/>
    </w:rPr>
  </w:style>
  <w:style w:type="paragraph" w:customStyle="1" w:styleId="Nummerierung">
    <w:name w:val="Nummerierung"/>
    <w:basedOn w:val="Normal"/>
    <w:link w:val="NummerierungChar"/>
    <w:rsid w:val="00510936"/>
    <w:pPr>
      <w:numPr>
        <w:numId w:val="4"/>
      </w:numPr>
      <w:contextualSpacing/>
    </w:pPr>
    <w:rPr>
      <w:rFonts w:cs="Arial"/>
      <w:lang w:val="en-US"/>
    </w:rPr>
  </w:style>
  <w:style w:type="paragraph" w:styleId="Textodebalo">
    <w:name w:val="Balloon Text"/>
    <w:basedOn w:val="Normal"/>
    <w:link w:val="TextodebaloChar"/>
    <w:rsid w:val="00CA1941"/>
    <w:rPr>
      <w:rFonts w:ascii="Tahoma" w:hAnsi="Tahoma" w:cs="Tahoma"/>
      <w:sz w:val="16"/>
      <w:szCs w:val="16"/>
    </w:rPr>
  </w:style>
  <w:style w:type="character" w:customStyle="1" w:styleId="TextodebaloChar">
    <w:name w:val="Texto de balão Char"/>
    <w:basedOn w:val="Fontepargpadro"/>
    <w:link w:val="Textodebalo"/>
    <w:rsid w:val="00CA1941"/>
    <w:rPr>
      <w:rFonts w:ascii="Tahoma" w:hAnsi="Tahoma" w:cs="Tahoma"/>
      <w:sz w:val="16"/>
      <w:szCs w:val="16"/>
      <w:lang w:val="de-DE" w:eastAsia="de-DE"/>
    </w:rPr>
  </w:style>
  <w:style w:type="paragraph" w:styleId="TextosemFormatao">
    <w:name w:val="Plain Text"/>
    <w:basedOn w:val="Normal"/>
    <w:link w:val="TextosemFormataoChar"/>
    <w:uiPriority w:val="99"/>
    <w:unhideWhenUsed/>
    <w:rsid w:val="008C5CCA"/>
    <w:rPr>
      <w:rFonts w:ascii="Calibri" w:eastAsiaTheme="minorHAnsi" w:hAnsi="Calibri" w:cstheme="minorBidi"/>
      <w:szCs w:val="21"/>
      <w:lang w:val="de-AT" w:eastAsia="en-US"/>
    </w:rPr>
  </w:style>
  <w:style w:type="character" w:customStyle="1" w:styleId="TextosemFormataoChar">
    <w:name w:val="Texto sem Formatação Char"/>
    <w:basedOn w:val="Fontepargpadro"/>
    <w:link w:val="TextosemFormatao"/>
    <w:uiPriority w:val="99"/>
    <w:rsid w:val="008C5CCA"/>
    <w:rPr>
      <w:rFonts w:ascii="Calibri" w:eastAsiaTheme="minorHAnsi" w:hAnsi="Calibri" w:cstheme="minorBidi"/>
      <w:sz w:val="22"/>
      <w:szCs w:val="21"/>
      <w:lang w:eastAsia="en-US"/>
    </w:rPr>
  </w:style>
  <w:style w:type="paragraph" w:customStyle="1" w:styleId="MarcadorBolinhaBranca">
    <w:name w:val="Marcador Bolinha Branca"/>
    <w:basedOn w:val="Ttulo2"/>
    <w:link w:val="MarcadorBolinhaBrancaChar"/>
    <w:rsid w:val="002A6DAC"/>
    <w:pPr>
      <w:numPr>
        <w:ilvl w:val="0"/>
        <w:numId w:val="7"/>
      </w:numPr>
      <w:tabs>
        <w:tab w:val="left" w:pos="426"/>
      </w:tabs>
      <w:ind w:left="0" w:firstLine="0"/>
    </w:pPr>
    <w:rPr>
      <w:b w:val="0"/>
      <w:sz w:val="20"/>
      <w:szCs w:val="20"/>
    </w:rPr>
  </w:style>
  <w:style w:type="paragraph" w:styleId="CabealhodoSumrio">
    <w:name w:val="TOC Heading"/>
    <w:basedOn w:val="Ttulo1"/>
    <w:next w:val="Normal"/>
    <w:uiPriority w:val="39"/>
    <w:unhideWhenUsed/>
    <w:qFormat/>
    <w:rsid w:val="009C1A1B"/>
    <w:pPr>
      <w:keepLines/>
      <w:numPr>
        <w:numId w:val="0"/>
      </w:numPr>
      <w:spacing w:before="480" w:after="0" w:line="276" w:lineRule="auto"/>
      <w:outlineLvl w:val="9"/>
    </w:pPr>
    <w:rPr>
      <w:rFonts w:asciiTheme="majorHAnsi" w:eastAsiaTheme="majorEastAsia" w:hAnsiTheme="majorHAnsi" w:cstheme="majorBidi"/>
      <w:bCs/>
      <w:color w:val="5FA146" w:themeColor="accent1" w:themeShade="BF"/>
      <w:kern w:val="0"/>
      <w:sz w:val="28"/>
      <w:lang w:val="de-AT" w:eastAsia="de-AT"/>
    </w:rPr>
  </w:style>
  <w:style w:type="character" w:customStyle="1" w:styleId="MarcadorBolinhaBrancaChar">
    <w:name w:val="Marcador Bolinha Branca Char"/>
    <w:basedOn w:val="Ttulo2Char"/>
    <w:link w:val="MarcadorBolinhaBranca"/>
    <w:rsid w:val="002A6DAC"/>
    <w:rPr>
      <w:rFonts w:ascii="Arial" w:hAnsi="Arial" w:cs="Arial"/>
      <w:b w:val="0"/>
      <w:color w:val="000000" w:themeColor="text1"/>
      <w:sz w:val="28"/>
      <w:szCs w:val="22"/>
      <w:lang w:val="en-US" w:eastAsia="de-DE"/>
    </w:rPr>
  </w:style>
  <w:style w:type="paragraph" w:styleId="Sumrio1">
    <w:name w:val="toc 1"/>
    <w:basedOn w:val="Normal"/>
    <w:next w:val="Normal"/>
    <w:autoRedefine/>
    <w:uiPriority w:val="39"/>
    <w:rsid w:val="00AF49D1"/>
    <w:pPr>
      <w:tabs>
        <w:tab w:val="left" w:pos="426"/>
        <w:tab w:val="right" w:leader="dot" w:pos="9820"/>
      </w:tabs>
      <w:spacing w:after="100"/>
    </w:pPr>
    <w:rPr>
      <w:rFonts w:cs="Arial"/>
      <w:b/>
      <w:noProof/>
      <w:szCs w:val="28"/>
      <w:lang w:val="en-US"/>
    </w:rPr>
  </w:style>
  <w:style w:type="paragraph" w:styleId="Sumrio2">
    <w:name w:val="toc 2"/>
    <w:basedOn w:val="Normal"/>
    <w:next w:val="Normal"/>
    <w:autoRedefine/>
    <w:uiPriority w:val="39"/>
    <w:rsid w:val="00AF49D1"/>
    <w:pPr>
      <w:tabs>
        <w:tab w:val="left" w:pos="1092"/>
        <w:tab w:val="right" w:leader="dot" w:pos="9820"/>
      </w:tabs>
      <w:spacing w:after="100"/>
      <w:ind w:left="426"/>
    </w:pPr>
    <w:rPr>
      <w:noProof/>
      <w:lang w:val="en-US"/>
      <w14:scene3d>
        <w14:camera w14:prst="orthographicFront"/>
        <w14:lightRig w14:rig="threePt" w14:dir="t">
          <w14:rot w14:lat="0" w14:lon="0" w14:rev="0"/>
        </w14:lightRig>
      </w14:scene3d>
    </w:rPr>
  </w:style>
  <w:style w:type="paragraph" w:styleId="Sumrio3">
    <w:name w:val="toc 3"/>
    <w:basedOn w:val="Normal"/>
    <w:next w:val="Normal"/>
    <w:autoRedefine/>
    <w:uiPriority w:val="39"/>
    <w:rsid w:val="00FB167A"/>
    <w:pPr>
      <w:tabs>
        <w:tab w:val="left" w:pos="1985"/>
        <w:tab w:val="right" w:leader="dot" w:pos="9820"/>
      </w:tabs>
      <w:spacing w:after="100"/>
      <w:ind w:left="1092"/>
    </w:pPr>
    <w:rPr>
      <w:noProof/>
      <w:lang w:val="en-US"/>
    </w:rPr>
  </w:style>
  <w:style w:type="paragraph" w:customStyle="1" w:styleId="Letras">
    <w:name w:val="Letras"/>
    <w:basedOn w:val="BolinhaPreta"/>
    <w:link w:val="LetrasChar"/>
    <w:qFormat/>
    <w:rsid w:val="0015617A"/>
    <w:pPr>
      <w:numPr>
        <w:numId w:val="9"/>
      </w:numPr>
    </w:pPr>
    <w:rPr>
      <w:lang w:val="pt-BR"/>
    </w:rPr>
  </w:style>
  <w:style w:type="paragraph" w:customStyle="1" w:styleId="Check">
    <w:name w:val="Check"/>
    <w:basedOn w:val="PargrafodaLista"/>
    <w:qFormat/>
    <w:rsid w:val="0015617A"/>
    <w:pPr>
      <w:numPr>
        <w:numId w:val="8"/>
      </w:numPr>
      <w:tabs>
        <w:tab w:val="left" w:pos="426"/>
      </w:tabs>
      <w:ind w:left="318" w:hanging="318"/>
    </w:pPr>
    <w:rPr>
      <w:bCs/>
      <w:szCs w:val="20"/>
    </w:rPr>
  </w:style>
  <w:style w:type="character" w:customStyle="1" w:styleId="LetrasChar">
    <w:name w:val="Letras Char"/>
    <w:basedOn w:val="Ttulo1Char"/>
    <w:link w:val="Letras"/>
    <w:rsid w:val="0015617A"/>
    <w:rPr>
      <w:rFonts w:ascii="Arial" w:hAnsi="Arial" w:cs="Arial"/>
      <w:b w:val="0"/>
      <w:color w:val="000000" w:themeColor="text1"/>
      <w:kern w:val="28"/>
      <w:sz w:val="32"/>
      <w:szCs w:val="24"/>
      <w:lang w:val="pt-BR" w:eastAsia="en-US"/>
    </w:rPr>
  </w:style>
  <w:style w:type="paragraph" w:styleId="Legenda">
    <w:name w:val="caption"/>
    <w:aliases w:val="Bild-Beschriftung"/>
    <w:basedOn w:val="Normal"/>
    <w:next w:val="Normal"/>
    <w:unhideWhenUsed/>
    <w:rsid w:val="00AE2452"/>
    <w:pPr>
      <w:spacing w:after="200" w:line="240" w:lineRule="auto"/>
    </w:pPr>
    <w:rPr>
      <w:b/>
      <w:bCs/>
      <w:color w:val="000000" w:themeColor="text1"/>
      <w:sz w:val="18"/>
      <w:szCs w:val="18"/>
    </w:rPr>
  </w:style>
  <w:style w:type="table" w:styleId="Tabelacomgrade">
    <w:name w:val="Table Grid"/>
    <w:basedOn w:val="Tabelanormal"/>
    <w:rsid w:val="006F1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Table Simple 3"/>
    <w:basedOn w:val="Tabelanormal"/>
    <w:rsid w:val="00A72EC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colorida1">
    <w:name w:val="Table Colorful 1"/>
    <w:basedOn w:val="Tabelanormal"/>
    <w:rsid w:val="002C6CE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lssica2">
    <w:name w:val="Table Classic 2"/>
    <w:basedOn w:val="Tabelanormal"/>
    <w:rsid w:val="002C6CE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abellenbeschriftung">
    <w:name w:val="Tabellenbeschriftung"/>
    <w:basedOn w:val="Normal"/>
    <w:rsid w:val="002813D0"/>
    <w:rPr>
      <w:b/>
      <w:sz w:val="24"/>
    </w:rPr>
  </w:style>
  <w:style w:type="table" w:customStyle="1" w:styleId="Lenzing">
    <w:name w:val="Lenzing"/>
    <w:basedOn w:val="Tabelanormal"/>
    <w:uiPriority w:val="99"/>
    <w:rsid w:val="00DE512C"/>
    <w:rPr>
      <w:rFonts w:ascii="Arial" w:hAnsi="Arial"/>
      <w:sz w:val="18"/>
    </w:rPr>
    <w:tblPr>
      <w:tblInd w:w="113" w:type="dxa"/>
      <w:tblBorders>
        <w:insideH w:val="single" w:sz="2" w:space="0" w:color="7F7F7F" w:themeColor="text1" w:themeTint="80"/>
        <w:insideV w:val="single" w:sz="2" w:space="0" w:color="7F7F7F" w:themeColor="text1" w:themeTint="80"/>
      </w:tblBorders>
      <w:tblCellMar>
        <w:top w:w="51" w:type="dxa"/>
        <w:bottom w:w="51" w:type="dxa"/>
      </w:tblCellMar>
    </w:tblPr>
    <w:tblStylePr w:type="firstRow">
      <w:rPr>
        <w:b/>
      </w:rPr>
      <w:tblPr/>
      <w:tcPr>
        <w:tcBorders>
          <w:top w:val="single" w:sz="12" w:space="0" w:color="000000" w:themeColor="text1"/>
          <w:left w:val="nil"/>
          <w:bottom w:val="single" w:sz="8" w:space="0" w:color="000000" w:themeColor="text1"/>
          <w:right w:val="nil"/>
          <w:insideH w:val="nil"/>
          <w:insideV w:val="single" w:sz="2" w:space="0" w:color="7F7F7F" w:themeColor="text1" w:themeTint="80"/>
          <w:tl2br w:val="nil"/>
          <w:tr2bl w:val="nil"/>
        </w:tcBorders>
      </w:tcPr>
    </w:tblStylePr>
  </w:style>
  <w:style w:type="paragraph" w:customStyle="1" w:styleId="Headline">
    <w:name w:val="Headline"/>
    <w:basedOn w:val="Normal"/>
    <w:rsid w:val="00B26853"/>
    <w:pPr>
      <w:widowControl w:val="0"/>
      <w:autoSpaceDE w:val="0"/>
      <w:autoSpaceDN w:val="0"/>
      <w:adjustRightInd w:val="0"/>
      <w:spacing w:before="360" w:line="288" w:lineRule="auto"/>
      <w:textAlignment w:val="center"/>
    </w:pPr>
    <w:rPr>
      <w:rFonts w:cs="Times-Roman"/>
      <w:color w:val="000000"/>
      <w:sz w:val="80"/>
      <w:lang w:val="en-US" w:bidi="de-DE"/>
    </w:rPr>
  </w:style>
  <w:style w:type="numbering" w:customStyle="1" w:styleId="AufzhlungslisteLenzingAG-Report">
    <w:name w:val="Aufzählungsliste Lenzing AG - Report"/>
    <w:uiPriority w:val="99"/>
    <w:rsid w:val="00B26853"/>
    <w:pPr>
      <w:numPr>
        <w:numId w:val="5"/>
      </w:numPr>
    </w:pPr>
  </w:style>
  <w:style w:type="character" w:styleId="Refdecomentrio">
    <w:name w:val="annotation reference"/>
    <w:basedOn w:val="Fontepargpadro"/>
    <w:unhideWhenUsed/>
    <w:rsid w:val="00B26853"/>
    <w:rPr>
      <w:sz w:val="16"/>
      <w:szCs w:val="16"/>
    </w:rPr>
  </w:style>
  <w:style w:type="paragraph" w:styleId="Textodecomentrio">
    <w:name w:val="annotation text"/>
    <w:basedOn w:val="Normal"/>
    <w:link w:val="TextodecomentrioChar"/>
    <w:unhideWhenUsed/>
    <w:rsid w:val="00B26853"/>
    <w:pPr>
      <w:spacing w:line="240" w:lineRule="auto"/>
    </w:pPr>
    <w:rPr>
      <w:szCs w:val="20"/>
      <w:lang w:val="en-US"/>
    </w:rPr>
  </w:style>
  <w:style w:type="character" w:customStyle="1" w:styleId="TextodecomentrioChar">
    <w:name w:val="Texto de comentário Char"/>
    <w:basedOn w:val="Fontepargpadro"/>
    <w:link w:val="Textodecomentrio"/>
    <w:rsid w:val="00B26853"/>
    <w:rPr>
      <w:rFonts w:ascii="Arial" w:hAnsi="Arial"/>
      <w:lang w:val="en-US" w:eastAsia="de-DE"/>
    </w:rPr>
  </w:style>
  <w:style w:type="paragraph" w:customStyle="1" w:styleId="Text11">
    <w:name w:val="Text 1. (1"/>
    <w:aliases w:val="0 cm)"/>
    <w:basedOn w:val="Normal"/>
    <w:locked/>
    <w:rsid w:val="00B26853"/>
    <w:pPr>
      <w:spacing w:line="240" w:lineRule="auto"/>
      <w:ind w:left="567"/>
    </w:pPr>
    <w:rPr>
      <w:sz w:val="22"/>
      <w:szCs w:val="20"/>
      <w:lang w:val="en-US"/>
    </w:rPr>
  </w:style>
  <w:style w:type="paragraph" w:customStyle="1" w:styleId="Default">
    <w:name w:val="Default"/>
    <w:rsid w:val="00B26853"/>
    <w:pPr>
      <w:autoSpaceDE w:val="0"/>
      <w:autoSpaceDN w:val="0"/>
      <w:adjustRightInd w:val="0"/>
    </w:pPr>
    <w:rPr>
      <w:rFonts w:ascii="Arial" w:hAnsi="Arial" w:cs="Arial"/>
      <w:color w:val="000000"/>
      <w:sz w:val="24"/>
      <w:szCs w:val="24"/>
      <w:lang w:val="en-US"/>
    </w:rPr>
  </w:style>
  <w:style w:type="character" w:customStyle="1" w:styleId="CabealhoChar">
    <w:name w:val="Cabeçalho Char"/>
    <w:basedOn w:val="Fontepargpadro"/>
    <w:link w:val="Cabealho"/>
    <w:uiPriority w:val="99"/>
    <w:rsid w:val="00487648"/>
    <w:rPr>
      <w:rFonts w:ascii="Arial" w:hAnsi="Arial"/>
      <w:b/>
      <w:color w:val="00A139" w:themeColor="background2"/>
      <w:sz w:val="40"/>
      <w:szCs w:val="44"/>
      <w:lang w:val="de-DE" w:eastAsia="de-DE"/>
    </w:rPr>
  </w:style>
  <w:style w:type="character" w:styleId="TextodoEspaoReservado">
    <w:name w:val="Placeholder Text"/>
    <w:basedOn w:val="Fontepargpadro"/>
    <w:uiPriority w:val="99"/>
    <w:semiHidden/>
    <w:rsid w:val="00920A11"/>
    <w:rPr>
      <w:color w:val="808080"/>
    </w:rPr>
  </w:style>
  <w:style w:type="paragraph" w:styleId="Assuntodocomentrio">
    <w:name w:val="annotation subject"/>
    <w:basedOn w:val="Textodecomentrio"/>
    <w:next w:val="Textodecomentrio"/>
    <w:link w:val="AssuntodocomentrioChar"/>
    <w:semiHidden/>
    <w:unhideWhenUsed/>
    <w:rsid w:val="00CD1C95"/>
    <w:rPr>
      <w:b/>
      <w:bCs/>
      <w:lang w:val="de-DE"/>
    </w:rPr>
  </w:style>
  <w:style w:type="character" w:customStyle="1" w:styleId="AssuntodocomentrioChar">
    <w:name w:val="Assunto do comentário Char"/>
    <w:basedOn w:val="TextodecomentrioChar"/>
    <w:link w:val="Assuntodocomentrio"/>
    <w:semiHidden/>
    <w:rsid w:val="00CD1C95"/>
    <w:rPr>
      <w:rFonts w:ascii="Arial" w:hAnsi="Arial"/>
      <w:b/>
      <w:bCs/>
      <w:lang w:val="de-DE" w:eastAsia="de-DE"/>
    </w:rPr>
  </w:style>
  <w:style w:type="paragraph" w:customStyle="1" w:styleId="AufzhlungList">
    <w:name w:val="Aufzählung/List"/>
    <w:basedOn w:val="PargrafodaLista"/>
    <w:link w:val="AufzhlungListZchn"/>
    <w:qFormat/>
    <w:rsid w:val="009B31A4"/>
    <w:pPr>
      <w:ind w:left="318" w:hanging="318"/>
      <w:jc w:val="left"/>
    </w:pPr>
    <w:rPr>
      <w:sz w:val="22"/>
    </w:rPr>
  </w:style>
  <w:style w:type="character" w:customStyle="1" w:styleId="AufzhlungListZchn">
    <w:name w:val="Aufzählung/List Zchn"/>
    <w:basedOn w:val="PargrafodaListaChar"/>
    <w:link w:val="AufzhlungList"/>
    <w:rsid w:val="009B31A4"/>
    <w:rPr>
      <w:rFonts w:ascii="Arial" w:hAnsi="Arial"/>
      <w:sz w:val="22"/>
      <w:szCs w:val="24"/>
      <w:lang w:val="de-DE" w:eastAsia="de-DE"/>
    </w:rPr>
  </w:style>
  <w:style w:type="character" w:customStyle="1" w:styleId="TEXTOCEChar">
    <w:name w:val="TEXTO CE Char"/>
    <w:basedOn w:val="Fontepargpadro"/>
    <w:link w:val="TEXTOCE"/>
    <w:locked/>
    <w:rsid w:val="007E6045"/>
    <w:rPr>
      <w:rFonts w:ascii="Arial" w:hAnsi="Arial" w:cs="Arial"/>
      <w:color w:val="000000" w:themeColor="text1"/>
      <w:sz w:val="19"/>
    </w:rPr>
  </w:style>
  <w:style w:type="paragraph" w:customStyle="1" w:styleId="TEXTOCE">
    <w:name w:val="TEXTO CE"/>
    <w:basedOn w:val="Normal"/>
    <w:link w:val="TEXTOCEChar"/>
    <w:qFormat/>
    <w:rsid w:val="007E6045"/>
    <w:pPr>
      <w:spacing w:after="120" w:line="240" w:lineRule="auto"/>
    </w:pPr>
    <w:rPr>
      <w:rFonts w:cs="Arial"/>
      <w:color w:val="000000" w:themeColor="text1"/>
      <w:sz w:val="19"/>
      <w:szCs w:val="20"/>
      <w:lang w:val="de-AT" w:eastAsia="de-AT"/>
    </w:rPr>
  </w:style>
  <w:style w:type="paragraph" w:styleId="NormalWeb">
    <w:name w:val="Normal (Web)"/>
    <w:basedOn w:val="Normal"/>
    <w:uiPriority w:val="99"/>
    <w:semiHidden/>
    <w:unhideWhenUsed/>
    <w:rsid w:val="000B53BC"/>
    <w:pPr>
      <w:spacing w:before="100" w:beforeAutospacing="1" w:after="100" w:afterAutospacing="1" w:line="240" w:lineRule="auto"/>
      <w:jc w:val="left"/>
    </w:pPr>
    <w:rPr>
      <w:rFonts w:ascii="Times New Roman" w:hAnsi="Times New Roman"/>
      <w:sz w:val="24"/>
      <w:lang w:val="en-US" w:eastAsia="en-US"/>
    </w:rPr>
  </w:style>
  <w:style w:type="character" w:customStyle="1" w:styleId="RodapChar">
    <w:name w:val="Rodapé Char"/>
    <w:basedOn w:val="Fontepargpadro"/>
    <w:link w:val="Rodap"/>
    <w:uiPriority w:val="99"/>
    <w:rsid w:val="00A34534"/>
    <w:rPr>
      <w:rFonts w:ascii="Arial" w:hAnsi="Arial" w:cs="Arial"/>
      <w:noProof/>
      <w:sz w:val="16"/>
      <w:szCs w:val="16"/>
      <w:lang w:val="en-US" w:eastAsia="de-DE"/>
    </w:rPr>
  </w:style>
  <w:style w:type="paragraph" w:customStyle="1" w:styleId="qlbt-cell-line">
    <w:name w:val="qlbt-cell-line"/>
    <w:basedOn w:val="Normal"/>
  </w:style>
  <w:style w:type="table" w:customStyle="1" w:styleId="quill-better-table">
    <w:name w:val="quill-better-table"/>
    <w:basedOn w:val="Tabelanormal"/>
    <w:tblPr/>
  </w:style>
  <w:style w:type="paragraph" w:styleId="Reviso">
    <w:name w:val="Revision"/>
    <w:hidden/>
    <w:uiPriority w:val="99"/>
    <w:semiHidden/>
    <w:rsid w:val="000252E7"/>
    <w:pPr>
      <w:spacing w:line="240" w:lineRule="auto"/>
      <w:jc w:val="left"/>
    </w:pPr>
    <w:rPr>
      <w:rFonts w:ascii="Arial" w:hAnsi="Arial"/>
      <w:szCs w:val="24"/>
      <w:lang w:val="de-DE" w:eastAsia="de-DE"/>
    </w:rPr>
  </w:style>
  <w:style w:type="table" w:customStyle="1" w:styleId="TableGrid1">
    <w:name w:val="Table Grid1"/>
    <w:basedOn w:val="Tabelanormal"/>
    <w:next w:val="Tabelacomgrade"/>
    <w:rsid w:val="00241BF8"/>
    <w:pPr>
      <w:spacing w:line="240" w:lineRule="auto"/>
      <w:jc w:val="left"/>
    </w:pPr>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
    <w:name w:val="urtxtstd"/>
    <w:basedOn w:val="Fontepargpadro"/>
    <w:rsid w:val="000A2E58"/>
  </w:style>
  <w:style w:type="paragraph" w:customStyle="1" w:styleId="artigo">
    <w:name w:val="artigo"/>
    <w:basedOn w:val="Normal"/>
    <w:rsid w:val="00921DDA"/>
    <w:pPr>
      <w:spacing w:before="100" w:beforeAutospacing="1" w:after="100" w:afterAutospacing="1" w:line="240" w:lineRule="auto"/>
      <w:jc w:val="left"/>
    </w:pPr>
    <w:rPr>
      <w:rFonts w:ascii="Times New Roman" w:hAnsi="Times New Roman"/>
      <w:sz w:val="24"/>
      <w:lang w:val="pt-BR" w:eastAsia="pt-BR"/>
    </w:rPr>
  </w:style>
  <w:style w:type="paragraph" w:customStyle="1" w:styleId="Texto">
    <w:name w:val="Texto"/>
    <w:basedOn w:val="Cabealho"/>
    <w:rsid w:val="00921DDA"/>
    <w:pPr>
      <w:jc w:val="both"/>
    </w:pPr>
    <w:rPr>
      <w:b w:val="0"/>
      <w:color w:val="auto"/>
      <w:sz w:val="20"/>
      <w:szCs w:val="24"/>
      <w:lang w:val="pt-BR" w:eastAsia="pt-BR"/>
    </w:rPr>
  </w:style>
  <w:style w:type="character" w:styleId="MenoPendente">
    <w:name w:val="Unresolved Mention"/>
    <w:basedOn w:val="Fontepargpadro"/>
    <w:rsid w:val="00DE7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dc.greendocs.net/Itens/135021/262641?o=0&amp;e=0&amp;admin=False&amp;BloquearItemRevProtocolo=False&amp;idDocRef=0&amp;instancia=2499562&amp;cache=True&amp;_p=13&amp;referer=lista&amp;compartilhamento=False" TargetMode="External"/><Relationship Id="rId18" Type="http://schemas.openxmlformats.org/officeDocument/2006/relationships/image" Target="media/image4.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image" Target="media/image8.png"/><Relationship Id="rId33"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glossaryDocument" Target="glossary/document.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hyperlink" Target="https://ldc.greendocs.net/Itens/135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18667\Desktop\Gest&#227;o%20de%20Documentos\Directive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D84A45C3F64CE19EF3356BC34E1A21"/>
        <w:category>
          <w:name w:val="Geral"/>
          <w:gallery w:val="placeholder"/>
        </w:category>
        <w:types>
          <w:type w:val="bbPlcHdr"/>
        </w:types>
        <w:behaviors>
          <w:behavior w:val="content"/>
        </w:behaviors>
        <w:guid w:val="{71AA40BE-CC45-4F01-B1AE-6BAD77E9121B}"/>
      </w:docPartPr>
      <w:docPartBody>
        <w:p w:rsidR="004F020B" w:rsidRDefault="00565114" w:rsidP="00FC23E6">
          <w:pPr>
            <w:pStyle w:val="AFD84A45C3F64CE19EF3356BC34E1A211"/>
          </w:pPr>
          <w:r>
            <w:rPr>
              <w:lang w:val="pt-BR"/>
            </w:rPr>
            <w:t xml:space="preserve">  </w:t>
          </w:r>
        </w:p>
      </w:docPartBody>
    </w:docPart>
    <w:docPart>
      <w:docPartPr>
        <w:name w:val="DBC33016C1A0422DAD543D4E1AF47B07"/>
        <w:category>
          <w:name w:val="Geral"/>
          <w:gallery w:val="placeholder"/>
        </w:category>
        <w:types>
          <w:type w:val="bbPlcHdr"/>
        </w:types>
        <w:behaviors>
          <w:behavior w:val="content"/>
        </w:behaviors>
        <w:guid w:val="{210FFA56-D733-441F-8603-ABF6C7E5D622}"/>
      </w:docPartPr>
      <w:docPartBody>
        <w:p w:rsidR="00B26FDE" w:rsidRDefault="00565114" w:rsidP="001D49B8">
          <w:pPr>
            <w:pStyle w:val="DBC33016C1A0422DAD543D4E1AF47B07"/>
          </w:pPr>
          <w:r>
            <w:t xml:space="preserve"> </w:t>
          </w:r>
        </w:p>
      </w:docPartBody>
    </w:docPart>
    <w:docPart>
      <w:docPartPr>
        <w:name w:val="5B53ECFC00014134BC2452CD013B65BD"/>
        <w:category>
          <w:name w:val="Geral"/>
          <w:gallery w:val="placeholder"/>
        </w:category>
        <w:types>
          <w:type w:val="bbPlcHdr"/>
        </w:types>
        <w:behaviors>
          <w:behavior w:val="content"/>
        </w:behaviors>
        <w:guid w:val="{337AB559-A59C-4564-839D-5D95E34680E6}"/>
      </w:docPartPr>
      <w:docPartBody>
        <w:p w:rsidR="000329C2" w:rsidRDefault="00565114" w:rsidP="00FC23E6">
          <w:pPr>
            <w:pStyle w:val="5B53ECFC00014134BC2452CD013B65BD1"/>
          </w:pPr>
          <w:r>
            <w:rPr>
              <w:lang w:val="pt-BR"/>
            </w:rPr>
            <w:t xml:space="preserve"> </w:t>
          </w:r>
        </w:p>
      </w:docPartBody>
    </w:docPart>
    <w:docPart>
      <w:docPartPr>
        <w:name w:val="207C375F7D7F4D4B9A66BBB5B70C15F9"/>
        <w:category>
          <w:name w:val="Geral"/>
          <w:gallery w:val="placeholder"/>
        </w:category>
        <w:types>
          <w:type w:val="bbPlcHdr"/>
        </w:types>
        <w:behaviors>
          <w:behavior w:val="content"/>
        </w:behaviors>
        <w:guid w:val="{1E032001-ABD1-42BD-B642-ABA803DD0937}"/>
      </w:docPartPr>
      <w:docPartBody>
        <w:p w:rsidR="000329C2" w:rsidRDefault="00565114" w:rsidP="00FC23E6">
          <w:pPr>
            <w:pStyle w:val="207C375F7D7F4D4B9A66BBB5B70C15F91"/>
          </w:pPr>
          <w:r>
            <w:rPr>
              <w:lang w:val="pt-BR"/>
            </w:rPr>
            <w:t xml:space="preserve"> </w:t>
          </w:r>
        </w:p>
      </w:docPartBody>
    </w:docPart>
    <w:docPart>
      <w:docPartPr>
        <w:name w:val="8473D9A111374C4F9DA434B02F6875B8"/>
        <w:category>
          <w:name w:val="Geral"/>
          <w:gallery w:val="placeholder"/>
        </w:category>
        <w:types>
          <w:type w:val="bbPlcHdr"/>
        </w:types>
        <w:behaviors>
          <w:behavior w:val="content"/>
        </w:behaviors>
        <w:guid w:val="{567F1C7B-0621-4EA5-BB99-E4A0A751B117}"/>
      </w:docPartPr>
      <w:docPartBody>
        <w:p w:rsidR="000329C2" w:rsidRDefault="00565114" w:rsidP="00FC23E6">
          <w:pPr>
            <w:pStyle w:val="8473D9A111374C4F9DA434B02F6875B81"/>
          </w:pPr>
          <w:r>
            <w:rPr>
              <w:lang w:val="pt-BR"/>
            </w:rPr>
            <w:t xml:space="preserve"> </w:t>
          </w:r>
        </w:p>
      </w:docPartBody>
    </w:docPart>
    <w:docPart>
      <w:docPartPr>
        <w:name w:val="49557951FB854056B0F7D2E8F575FA1E"/>
        <w:category>
          <w:name w:val="Geral"/>
          <w:gallery w:val="placeholder"/>
        </w:category>
        <w:types>
          <w:type w:val="bbPlcHdr"/>
        </w:types>
        <w:behaviors>
          <w:behavior w:val="content"/>
        </w:behaviors>
        <w:guid w:val="{4C008576-9437-4C3A-A4C4-1BB0DBBFB403}"/>
      </w:docPartPr>
      <w:docPartBody>
        <w:p w:rsidR="000329C2" w:rsidRDefault="00565114" w:rsidP="00FC23E6">
          <w:pPr>
            <w:pStyle w:val="49557951FB854056B0F7D2E8F575FA1E1"/>
          </w:pPr>
          <w:r>
            <w:rPr>
              <w:lang w:val="pt-BR"/>
            </w:rPr>
            <w:t xml:space="preserve"> </w:t>
          </w:r>
        </w:p>
      </w:docPartBody>
    </w:docPart>
    <w:docPart>
      <w:docPartPr>
        <w:name w:val="41E05D6D839348F4AE7CD0D8D095E064"/>
        <w:category>
          <w:name w:val="Geral"/>
          <w:gallery w:val="placeholder"/>
        </w:category>
        <w:types>
          <w:type w:val="bbPlcHdr"/>
        </w:types>
        <w:behaviors>
          <w:behavior w:val="content"/>
        </w:behaviors>
        <w:guid w:val="{4076C355-EEF4-45EF-ACAE-0A9C283E9378}"/>
      </w:docPartPr>
      <w:docPartBody>
        <w:p w:rsidR="00115266" w:rsidRDefault="00565114" w:rsidP="00FC23E6">
          <w:pPr>
            <w:pStyle w:val="41E05D6D839348F4AE7CD0D8D095E0641"/>
          </w:pPr>
          <w:r>
            <w:rPr>
              <w:lang w:val="pt-BR"/>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Roman">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B3F"/>
    <w:rsid w:val="000061A7"/>
    <w:rsid w:val="000312D4"/>
    <w:rsid w:val="000329C2"/>
    <w:rsid w:val="0004362C"/>
    <w:rsid w:val="0005534B"/>
    <w:rsid w:val="00081C63"/>
    <w:rsid w:val="000C725C"/>
    <w:rsid w:val="000D5077"/>
    <w:rsid w:val="000E45F6"/>
    <w:rsid w:val="000F019C"/>
    <w:rsid w:val="001000E7"/>
    <w:rsid w:val="00115266"/>
    <w:rsid w:val="0012377D"/>
    <w:rsid w:val="001368C3"/>
    <w:rsid w:val="00141263"/>
    <w:rsid w:val="00145F4F"/>
    <w:rsid w:val="00197338"/>
    <w:rsid w:val="001A569A"/>
    <w:rsid w:val="001C0BAD"/>
    <w:rsid w:val="001C2726"/>
    <w:rsid w:val="001C364D"/>
    <w:rsid w:val="001C7CE9"/>
    <w:rsid w:val="001D49B8"/>
    <w:rsid w:val="00220AB0"/>
    <w:rsid w:val="00251109"/>
    <w:rsid w:val="002744A4"/>
    <w:rsid w:val="002C198C"/>
    <w:rsid w:val="002D4B47"/>
    <w:rsid w:val="002E5593"/>
    <w:rsid w:val="002E5BDD"/>
    <w:rsid w:val="002F02A3"/>
    <w:rsid w:val="002F5A5D"/>
    <w:rsid w:val="002F6383"/>
    <w:rsid w:val="003149E2"/>
    <w:rsid w:val="00321BDD"/>
    <w:rsid w:val="0034052B"/>
    <w:rsid w:val="003423F9"/>
    <w:rsid w:val="00364917"/>
    <w:rsid w:val="00364EEB"/>
    <w:rsid w:val="003A6E6A"/>
    <w:rsid w:val="003B4D99"/>
    <w:rsid w:val="003C17CD"/>
    <w:rsid w:val="003D4177"/>
    <w:rsid w:val="003D702B"/>
    <w:rsid w:val="003E5EB0"/>
    <w:rsid w:val="0040349A"/>
    <w:rsid w:val="004271D3"/>
    <w:rsid w:val="00436B5B"/>
    <w:rsid w:val="00441EEF"/>
    <w:rsid w:val="00444FC3"/>
    <w:rsid w:val="00467CA4"/>
    <w:rsid w:val="00470239"/>
    <w:rsid w:val="00496A25"/>
    <w:rsid w:val="004B7DE3"/>
    <w:rsid w:val="004E22BF"/>
    <w:rsid w:val="004E6409"/>
    <w:rsid w:val="004F020B"/>
    <w:rsid w:val="004F4FAD"/>
    <w:rsid w:val="004F7F3B"/>
    <w:rsid w:val="00514FA4"/>
    <w:rsid w:val="00517589"/>
    <w:rsid w:val="005250E4"/>
    <w:rsid w:val="00525E3C"/>
    <w:rsid w:val="00527F1F"/>
    <w:rsid w:val="00565114"/>
    <w:rsid w:val="005745F2"/>
    <w:rsid w:val="00596BF3"/>
    <w:rsid w:val="005A4E91"/>
    <w:rsid w:val="005B5904"/>
    <w:rsid w:val="005F1E49"/>
    <w:rsid w:val="005F440F"/>
    <w:rsid w:val="0061394C"/>
    <w:rsid w:val="00615AB6"/>
    <w:rsid w:val="0062226E"/>
    <w:rsid w:val="0062332D"/>
    <w:rsid w:val="006322E2"/>
    <w:rsid w:val="00637598"/>
    <w:rsid w:val="0065611B"/>
    <w:rsid w:val="00660173"/>
    <w:rsid w:val="00672B3F"/>
    <w:rsid w:val="006D1F60"/>
    <w:rsid w:val="006F7604"/>
    <w:rsid w:val="00727540"/>
    <w:rsid w:val="007500DD"/>
    <w:rsid w:val="00757468"/>
    <w:rsid w:val="007616F1"/>
    <w:rsid w:val="0078527B"/>
    <w:rsid w:val="00785ADE"/>
    <w:rsid w:val="00791187"/>
    <w:rsid w:val="007B4512"/>
    <w:rsid w:val="007E46EE"/>
    <w:rsid w:val="007F3B68"/>
    <w:rsid w:val="00807F94"/>
    <w:rsid w:val="0083591F"/>
    <w:rsid w:val="00856933"/>
    <w:rsid w:val="00887475"/>
    <w:rsid w:val="008A4952"/>
    <w:rsid w:val="008D7C74"/>
    <w:rsid w:val="008E715D"/>
    <w:rsid w:val="00916DD8"/>
    <w:rsid w:val="009324C4"/>
    <w:rsid w:val="00934E42"/>
    <w:rsid w:val="009B0EC9"/>
    <w:rsid w:val="00A62041"/>
    <w:rsid w:val="00A654E8"/>
    <w:rsid w:val="00A824B8"/>
    <w:rsid w:val="00A92A65"/>
    <w:rsid w:val="00A93B4A"/>
    <w:rsid w:val="00A9490B"/>
    <w:rsid w:val="00A96343"/>
    <w:rsid w:val="00AE1AEB"/>
    <w:rsid w:val="00AE3CC8"/>
    <w:rsid w:val="00B1143C"/>
    <w:rsid w:val="00B17D09"/>
    <w:rsid w:val="00B2378D"/>
    <w:rsid w:val="00B26FDE"/>
    <w:rsid w:val="00B31071"/>
    <w:rsid w:val="00B66964"/>
    <w:rsid w:val="00B76CF3"/>
    <w:rsid w:val="00B76F98"/>
    <w:rsid w:val="00B92733"/>
    <w:rsid w:val="00B959F8"/>
    <w:rsid w:val="00BC7846"/>
    <w:rsid w:val="00C00C47"/>
    <w:rsid w:val="00C119C9"/>
    <w:rsid w:val="00C148F3"/>
    <w:rsid w:val="00C3163F"/>
    <w:rsid w:val="00C45E3F"/>
    <w:rsid w:val="00C76F43"/>
    <w:rsid w:val="00CE5075"/>
    <w:rsid w:val="00D05D29"/>
    <w:rsid w:val="00D25674"/>
    <w:rsid w:val="00D612D4"/>
    <w:rsid w:val="00D96A1B"/>
    <w:rsid w:val="00DC3632"/>
    <w:rsid w:val="00DE41FA"/>
    <w:rsid w:val="00E03055"/>
    <w:rsid w:val="00E07840"/>
    <w:rsid w:val="00E10B89"/>
    <w:rsid w:val="00E22B34"/>
    <w:rsid w:val="00E356A1"/>
    <w:rsid w:val="00E366AA"/>
    <w:rsid w:val="00E5641A"/>
    <w:rsid w:val="00E627A2"/>
    <w:rsid w:val="00E7514B"/>
    <w:rsid w:val="00E75753"/>
    <w:rsid w:val="00E9005C"/>
    <w:rsid w:val="00EA5E65"/>
    <w:rsid w:val="00EB1AA2"/>
    <w:rsid w:val="00EB6BFA"/>
    <w:rsid w:val="00ED32DE"/>
    <w:rsid w:val="00EE0D10"/>
    <w:rsid w:val="00EE314E"/>
    <w:rsid w:val="00F0438C"/>
    <w:rsid w:val="00F30D13"/>
    <w:rsid w:val="00F51831"/>
    <w:rsid w:val="00F66FD8"/>
    <w:rsid w:val="00F7034A"/>
    <w:rsid w:val="00F70712"/>
    <w:rsid w:val="00F73E02"/>
    <w:rsid w:val="00F758A5"/>
    <w:rsid w:val="00FA2B3D"/>
    <w:rsid w:val="00FC0FEC"/>
    <w:rsid w:val="00FC23E6"/>
    <w:rsid w:val="00FD1B5E"/>
    <w:rsid w:val="00FD7306"/>
    <w:rsid w:val="00FF4E6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C23E6"/>
    <w:rPr>
      <w:color w:val="808080"/>
    </w:rPr>
  </w:style>
  <w:style w:type="paragraph" w:customStyle="1" w:styleId="DBC33016C1A0422DAD543D4E1AF47B07">
    <w:name w:val="DBC33016C1A0422DAD543D4E1AF47B07"/>
    <w:rsid w:val="001D49B8"/>
  </w:style>
  <w:style w:type="paragraph" w:customStyle="1" w:styleId="5B53ECFC00014134BC2452CD013B65BD1">
    <w:name w:val="5B53ECFC00014134BC2452CD013B65BD1"/>
    <w:rsid w:val="00FC23E6"/>
    <w:pPr>
      <w:spacing w:after="0" w:line="360" w:lineRule="auto"/>
      <w:jc w:val="both"/>
    </w:pPr>
    <w:rPr>
      <w:rFonts w:ascii="Arial" w:eastAsia="Times New Roman" w:hAnsi="Arial" w:cs="Times New Roman"/>
      <w:sz w:val="20"/>
      <w:szCs w:val="24"/>
      <w:lang w:val="de-DE" w:eastAsia="de-DE"/>
    </w:rPr>
  </w:style>
  <w:style w:type="paragraph" w:customStyle="1" w:styleId="AFD84A45C3F64CE19EF3356BC34E1A211">
    <w:name w:val="AFD84A45C3F64CE19EF3356BC34E1A211"/>
    <w:rsid w:val="00FC23E6"/>
    <w:pPr>
      <w:spacing w:after="0" w:line="360" w:lineRule="auto"/>
      <w:jc w:val="both"/>
    </w:pPr>
    <w:rPr>
      <w:rFonts w:ascii="Arial" w:eastAsia="Times New Roman" w:hAnsi="Arial" w:cs="Times New Roman"/>
      <w:sz w:val="20"/>
      <w:szCs w:val="24"/>
      <w:lang w:val="de-DE" w:eastAsia="de-DE"/>
    </w:rPr>
  </w:style>
  <w:style w:type="paragraph" w:customStyle="1" w:styleId="207C375F7D7F4D4B9A66BBB5B70C15F91">
    <w:name w:val="207C375F7D7F4D4B9A66BBB5B70C15F91"/>
    <w:rsid w:val="00FC23E6"/>
    <w:pPr>
      <w:spacing w:after="0" w:line="360" w:lineRule="auto"/>
      <w:jc w:val="both"/>
    </w:pPr>
    <w:rPr>
      <w:rFonts w:ascii="Arial" w:eastAsia="Times New Roman" w:hAnsi="Arial" w:cs="Times New Roman"/>
      <w:sz w:val="20"/>
      <w:szCs w:val="24"/>
      <w:lang w:val="de-DE" w:eastAsia="de-DE"/>
    </w:rPr>
  </w:style>
  <w:style w:type="paragraph" w:customStyle="1" w:styleId="41E05D6D839348F4AE7CD0D8D095E0641">
    <w:name w:val="41E05D6D839348F4AE7CD0D8D095E0641"/>
    <w:rsid w:val="00FC23E6"/>
    <w:pPr>
      <w:spacing w:after="0" w:line="360" w:lineRule="auto"/>
      <w:jc w:val="both"/>
    </w:pPr>
    <w:rPr>
      <w:rFonts w:ascii="Arial" w:eastAsia="Times New Roman" w:hAnsi="Arial" w:cs="Times New Roman"/>
      <w:sz w:val="20"/>
      <w:szCs w:val="24"/>
      <w:lang w:val="de-DE" w:eastAsia="de-DE"/>
    </w:rPr>
  </w:style>
  <w:style w:type="paragraph" w:customStyle="1" w:styleId="8473D9A111374C4F9DA434B02F6875B81">
    <w:name w:val="8473D9A111374C4F9DA434B02F6875B81"/>
    <w:rsid w:val="00FC23E6"/>
    <w:pPr>
      <w:spacing w:after="0" w:line="360" w:lineRule="auto"/>
      <w:jc w:val="both"/>
    </w:pPr>
    <w:rPr>
      <w:rFonts w:ascii="Arial" w:eastAsia="Times New Roman" w:hAnsi="Arial" w:cs="Times New Roman"/>
      <w:sz w:val="20"/>
      <w:szCs w:val="24"/>
      <w:lang w:val="de-DE" w:eastAsia="de-DE"/>
    </w:rPr>
  </w:style>
  <w:style w:type="paragraph" w:customStyle="1" w:styleId="49557951FB854056B0F7D2E8F575FA1E1">
    <w:name w:val="49557951FB854056B0F7D2E8F575FA1E1"/>
    <w:rsid w:val="00FC23E6"/>
    <w:pPr>
      <w:spacing w:after="0" w:line="360" w:lineRule="auto"/>
      <w:jc w:val="both"/>
    </w:pPr>
    <w:rPr>
      <w:rFonts w:ascii="Arial" w:eastAsia="Times New Roman" w:hAnsi="Arial" w:cs="Times New Roman"/>
      <w:sz w:val="20"/>
      <w:szCs w:val="24"/>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enzing AG">
      <a:dk1>
        <a:sysClr val="windowText" lastClr="000000"/>
      </a:dk1>
      <a:lt1>
        <a:sysClr val="window" lastClr="FFFFFF"/>
      </a:lt1>
      <a:dk2>
        <a:srgbClr val="00A139"/>
      </a:dk2>
      <a:lt2>
        <a:srgbClr val="00A139"/>
      </a:lt2>
      <a:accent1>
        <a:srgbClr val="89C273"/>
      </a:accent1>
      <a:accent2>
        <a:srgbClr val="9D9D9D"/>
      </a:accent2>
      <a:accent3>
        <a:srgbClr val="FFFFFF"/>
      </a:accent3>
      <a:accent4>
        <a:srgbClr val="000000"/>
      </a:accent4>
      <a:accent5>
        <a:srgbClr val="89C273"/>
      </a:accent5>
      <a:accent6>
        <a:srgbClr val="6F6F6F"/>
      </a:accent6>
      <a:hlink>
        <a:srgbClr val="00A139"/>
      </a:hlink>
      <a:folHlink>
        <a:srgbClr val="00A139"/>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50800">
          <a:solidFill>
            <a:schemeClr val="bg2"/>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bserva_x00e7__x00f5_es xmlns="5c5929b2-81fe-4107-bf9a-a0f9efdc5df8">Verificar referência da "Matriz de Informação Documentada".</Observa_x00e7__x00f5_es>
    <ProntoparaGreenDocs xmlns="5c5929b2-81fe-4107-bf9a-a0f9efdc5df8">Não</ProntoparaGreenDoc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DA050BFE1BC9E047B568A8DD858C7738" ma:contentTypeVersion="4" ma:contentTypeDescription="Crie um novo documento." ma:contentTypeScope="" ma:versionID="7235ce963dbcba822ac768377f802058">
  <xsd:schema xmlns:xsd="http://www.w3.org/2001/XMLSchema" xmlns:xs="http://www.w3.org/2001/XMLSchema" xmlns:p="http://schemas.microsoft.com/office/2006/metadata/properties" xmlns:ns2="5c5929b2-81fe-4107-bf9a-a0f9efdc5df8" targetNamespace="http://schemas.microsoft.com/office/2006/metadata/properties" ma:root="true" ma:fieldsID="d7a1b44f8e55fb3c426c61da4f6085ff" ns2:_="">
    <xsd:import namespace="5c5929b2-81fe-4107-bf9a-a0f9efdc5df8"/>
    <xsd:element name="properties">
      <xsd:complexType>
        <xsd:sequence>
          <xsd:element name="documentManagement">
            <xsd:complexType>
              <xsd:all>
                <xsd:element ref="ns2:Observa_x00e7__x00f5_es" minOccurs="0"/>
                <xsd:element ref="ns2:MediaServiceMetadata" minOccurs="0"/>
                <xsd:element ref="ns2:MediaServiceFastMetadata" minOccurs="0"/>
                <xsd:element ref="ns2:ProntoparaGreenDoc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929b2-81fe-4107-bf9a-a0f9efdc5df8" elementFormDefault="qualified">
    <xsd:import namespace="http://schemas.microsoft.com/office/2006/documentManagement/types"/>
    <xsd:import namespace="http://schemas.microsoft.com/office/infopath/2007/PartnerControls"/>
    <xsd:element name="Observa_x00e7__x00f5_es" ma:index="8" nillable="true" ma:displayName="Observações" ma:format="Dropdown" ma:internalName="Observa_x00e7__x00f5_es">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ProntoparaGreenDocs" ma:index="11" nillable="true" ma:displayName="Pronto para GreenDocs" ma:default="Não" ma:format="Dropdown" ma:internalName="ProntoparaGreenDocs">
      <xsd:simpleType>
        <xsd:restriction base="dms:Choice">
          <xsd:enumeration value="Sim"/>
          <xsd:enumeration value="Não"/>
          <xsd:enumeration value="Manter compartilhad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D7CEDE-FE41-4469-B002-30B676230136}">
  <ds:schemaRefs>
    <ds:schemaRef ds:uri="http://schemas.microsoft.com/office/2006/metadata/properties"/>
    <ds:schemaRef ds:uri="http://schemas.microsoft.com/office/infopath/2007/PartnerControls"/>
    <ds:schemaRef ds:uri="5c5929b2-81fe-4107-bf9a-a0f9efdc5df8"/>
  </ds:schemaRefs>
</ds:datastoreItem>
</file>

<file path=customXml/itemProps2.xml><?xml version="1.0" encoding="utf-8"?>
<ds:datastoreItem xmlns:ds="http://schemas.openxmlformats.org/officeDocument/2006/customXml" ds:itemID="{AC33D202-DB33-4C7F-83C5-B065C96EBC3D}">
  <ds:schemaRefs>
    <ds:schemaRef ds:uri="http://schemas.microsoft.com/sharepoint/v3/contenttype/forms"/>
  </ds:schemaRefs>
</ds:datastoreItem>
</file>

<file path=customXml/itemProps3.xml><?xml version="1.0" encoding="utf-8"?>
<ds:datastoreItem xmlns:ds="http://schemas.openxmlformats.org/officeDocument/2006/customXml" ds:itemID="{E2C11B7A-8EF1-467F-B9E1-E101CD101C25}">
  <ds:schemaRefs>
    <ds:schemaRef ds:uri="http://schemas.openxmlformats.org/officeDocument/2006/bibliography"/>
  </ds:schemaRefs>
</ds:datastoreItem>
</file>

<file path=customXml/itemProps4.xml><?xml version="1.0" encoding="utf-8"?>
<ds:datastoreItem xmlns:ds="http://schemas.openxmlformats.org/officeDocument/2006/customXml" ds:itemID="{BFBF1E6B-8A16-44A7-A1AC-8B869FBDC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929b2-81fe-4107-bf9a-a0f9efdc5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Directive_EN.dotx</Template>
  <TotalTime>0</TotalTime>
  <Pages>30</Pages>
  <Words>7160</Words>
  <Characters>38665</Characters>
  <Application>Microsoft Office Word</Application>
  <DocSecurity>0</DocSecurity>
  <Lines>322</Lines>
  <Paragraphs>91</Paragraphs>
  <ScaleCrop>false</ScaleCrop>
  <HeadingPairs>
    <vt:vector size="6" baseType="variant">
      <vt:variant>
        <vt:lpstr>Título</vt:lpstr>
      </vt:variant>
      <vt:variant>
        <vt:i4>1</vt:i4>
      </vt:variant>
      <vt:variant>
        <vt:lpstr>Title</vt:lpstr>
      </vt:variant>
      <vt:variant>
        <vt:i4>1</vt:i4>
      </vt:variant>
      <vt:variant>
        <vt:lpstr>Headings</vt:lpstr>
      </vt:variant>
      <vt:variant>
        <vt:i4>19</vt:i4>
      </vt:variant>
    </vt:vector>
  </HeadingPairs>
  <TitlesOfParts>
    <vt:vector size="21" baseType="lpstr">
      <vt:lpstr>Directive</vt:lpstr>
      <vt:lpstr>Directive</vt:lpstr>
      <vt:lpstr>Objetivos</vt:lpstr>
      <vt:lpstr>Definições</vt:lpstr>
      <vt:lpstr>Responsabilidades</vt:lpstr>
      <vt:lpstr>    Normatização e Certificação</vt:lpstr>
      <vt:lpstr>    Gestores </vt:lpstr>
      <vt:lpstr>    Colaboradores</vt:lpstr>
      <vt:lpstr>Aplicação</vt:lpstr>
      <vt:lpstr>Descrição do Processo</vt:lpstr>
      <vt:lpstr>    Contextualização do Controle de Informação Documentada</vt:lpstr>
      <vt:lpstr>    Validação da Informação Documentada</vt:lpstr>
      <vt:lpstr>    Classificação da Informação Documentada</vt:lpstr>
      <vt:lpstr>    Origem e Disponibilização da Informação Documentada</vt:lpstr>
      <vt:lpstr>    Documento Cancelado</vt:lpstr>
      <vt:lpstr>    Análise Periódica</vt:lpstr>
      <vt:lpstr>    Fluxo de aprovação de documentos</vt:lpstr>
      <vt:lpstr>    Responsabilidades sobre a aprovação de documentos </vt:lpstr>
      <vt:lpstr>        Acesso aos documentos</vt:lpstr>
      <vt:lpstr>    Controle da Documentação Externa</vt:lpstr>
      <vt:lpstr>Documentos de Referência</vt:lpstr>
    </vt:vector>
  </TitlesOfParts>
  <Company>Lenzing AG</Company>
  <LinksUpToDate>false</LinksUpToDate>
  <CharactersWithSpaces>45734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Directive</dc:title>
  <dc:creator>Ritielle Larissa   - P-6257</dc:creator>
  <cp:lastModifiedBy>Rodrigues Lucas</cp:lastModifiedBy>
  <cp:revision>2</cp:revision>
  <cp:lastPrinted>2022-08-12T18:39:00Z</cp:lastPrinted>
  <dcterms:created xsi:type="dcterms:W3CDTF">2025-09-12T18:37:00Z</dcterms:created>
  <dcterms:modified xsi:type="dcterms:W3CDTF">2025-09-12T18:37:00Z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0x010100DA050BFE1BC9E047B568A8DD858C7738</vt:lpwstr>
  </property>
  <property fmtid="{D5CDD505-2E9C-101B-9397-08002B2CF9AE}" pid="3" name="Situação">
    <vt:lpwstr>Documento aprovado</vt:lpwstr>
  </property>
  <property fmtid="{D5CDD505-2E9C-101B-9397-08002B2CF9AE}" pid="4" name="Validade">
    <vt:lpwstr>2021-07-29T07:26:48Z</vt:lpwstr>
  </property>
</Properties>
</file>