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1 -->
  <w:body>
    <w:p w:rsidR="00874533" w:rsidRPr="00B75885" w:rsidP="00D931FD" w14:paraId="36FE6608" w14:textId="77777777">
      <w:pPr>
        <w:pStyle w:val="Tabellenbeschriftung"/>
        <w:rPr>
          <w:b w:val="0"/>
          <w:noProof/>
          <w:lang w:val="pt-BR" w:eastAsia="de-AT"/>
        </w:rPr>
      </w:pPr>
      <w:r w:rsidRPr="00B75885"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640080</wp:posOffset>
            </wp:positionV>
            <wp:extent cx="7592060" cy="1085215"/>
            <wp:effectExtent l="0" t="0" r="8890" b="635"/>
            <wp:wrapTopAndBottom/>
            <wp:docPr id="3" name="Grafik 3" descr="C:\Dokumente und Einstellungen\Peter\Desktop\------ENDE---_COVERPAGES-GUIDELINES\1-3-page_schr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188976" name="Grafik 3" descr="C:\Dokumente und Einstellungen\Peter\Desktop\------ENDE---_COVERPAGES-GUIDELINES\1-3-page_schrift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5885">
        <w:rPr>
          <w:noProof/>
          <w:lang w:val="pt-BR" w:eastAsia="pt-BR"/>
        </w:rPr>
        <w:drawing>
          <wp:anchor distT="0" distB="252095" distL="114300" distR="114300" simplePos="0" relativeHeight="251658240" behindDoc="0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-864870</wp:posOffset>
            </wp:positionV>
            <wp:extent cx="7561580" cy="3009265"/>
            <wp:effectExtent l="0" t="0" r="1270" b="635"/>
            <wp:wrapTopAndBottom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2872" name="Bild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885">
        <w:rPr>
          <w:noProof/>
          <w:lang w:val="pt-BR" w:eastAsia="de-AT"/>
        </w:rPr>
        <w:t>Título</w:t>
      </w:r>
    </w:p>
    <w:p w:rsidR="005269BE" w:rsidP="00D931FD" w14:paraId="589D0B62" w14:textId="4A62A1BE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Unidade de</w:t>
      </w:r>
      <w:r w:rsidRPr="00B75885" w:rsidR="00874533">
        <w:rPr>
          <w:lang w:val="pt-BR"/>
        </w:rPr>
        <w:t xml:space="preserve"> Aplicaçã</w:t>
      </w:r>
      <w:r w:rsidR="00A22495">
        <w:rPr>
          <w:lang w:val="pt-BR"/>
        </w:rPr>
        <w:t>o:</w:t>
      </w:r>
      <w:sdt>
        <w:sdtPr>
          <w:rPr>
            <w:lang w:val="pt-BR"/>
          </w:rPr>
          <w:alias w:val="Unidade_de_Aplicacao"/>
          <w:tag w:val="Unidade_de_Aplicacao"/>
          <w:id w:val="1375725627"/>
          <w:placeholder>
            <w:docPart w:val="5B53ECFC00014134BC2452CD013B65BD"/>
          </w:placeholder>
          <w:showingPlcHdr/>
          <w:richText/>
        </w:sdtPr>
        <w:sdtContent>
          <w:r>
            <w:t>LD Celulose</w:t>
          </w:r>
        </w:sdtContent>
      </w:sdt>
    </w:p>
    <w:p w:rsidR="005269BE" w:rsidRPr="00B75885" w:rsidP="00D931FD" w14:paraId="1BCA9D93" w14:textId="1AB384EA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Tipo de Documento</w:t>
      </w:r>
      <w:r w:rsidR="00A22495">
        <w:rPr>
          <w:lang w:val="pt-BR"/>
        </w:rPr>
        <w:t xml:space="preserve">: </w:t>
      </w:r>
      <w:sdt>
        <w:sdtPr>
          <w:rPr>
            <w:lang w:val="pt-BR"/>
          </w:rPr>
          <w:alias w:val="Tipo_do_Documento"/>
          <w:tag w:val="Tipo_do_Documento"/>
          <w:id w:val="-1452237858"/>
          <w:placeholder>
            <w:docPart w:val="AFD84A45C3F64CE19EF3356BC34E1A21"/>
          </w:placeholder>
          <w:showingPlcHdr/>
          <w:dropDownList>
            <w:listItem w:value="[Insira o tipo de documento]" w:displayText="[Insira o tipo de documento]"/>
            <w:listItem w:value="Política" w:displayText="Política"/>
            <w:listItem w:value="Manual" w:displayText="Manual"/>
            <w:listItem w:value="Procedimento" w:displayText="Procedimento"/>
            <w:listItem w:value="Instrução de Trabalho" w:displayText="Instrução de Trabalho"/>
            <w:listItem w:value="Método Analítico" w:displayText="Método Analítico"/>
            <w:listItem w:value="Especificação Técnica" w:displayText="Especificação Técnica"/>
            <w:listItem w:value="Matriz" w:displayText="Matriz"/>
            <w:listItem w:value="Plano" w:displayText="Plano"/>
            <w:listItem w:value="Protocolo" w:displayText="Protocolo"/>
          </w:dropDownList>
        </w:sdtPr>
        <w:sdtContent>
          <w:r w:rsidR="005B0EE5">
            <w:rPr>
              <w:lang w:val="pt-BR"/>
            </w:rPr>
            <w:t>PR - Procedimento</w:t>
          </w:r>
        </w:sdtContent>
      </w:sdt>
    </w:p>
    <w:p w:rsidR="005269BE" w:rsidRPr="00B75885" w:rsidP="00D931FD" w14:paraId="470BC441" w14:textId="73FEBC01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Nome do Documento</w:t>
      </w:r>
      <w:r w:rsidR="00096EE2">
        <w:rPr>
          <w:lang w:val="pt-BR"/>
        </w:rPr>
        <w:t xml:space="preserve">: </w:t>
      </w:r>
      <w:sdt>
        <w:sdtPr>
          <w:rPr>
            <w:lang w:val="pt-BR"/>
          </w:rPr>
          <w:alias w:val="Nome_do_documento"/>
          <w:tag w:val="Nome_do_documento"/>
          <w:id w:val="-93706500"/>
          <w:placeholder>
            <w:docPart w:val="207C375F7D7F4D4B9A66BBB5B70C15F9"/>
          </w:placeholder>
          <w:showingPlcHdr/>
          <w:richText/>
        </w:sdtPr>
        <w:sdtContent>
          <w:r>
            <w:t>Gestão de Acesso a Terceiros</w:t>
          </w:r>
        </w:sdtContent>
      </w:sdt>
    </w:p>
    <w:p w:rsidR="000C53D5">
      <w:r w:rsidRPr="00B75885">
        <w:rPr>
          <w:lang w:val="pt-BR"/>
        </w:rPr>
        <w:t>Número do Documento</w:t>
      </w:r>
      <w:r w:rsidR="00096EE2">
        <w:rPr>
          <w:lang w:val="pt-BR"/>
        </w:rPr>
        <w:t xml:space="preserve">: </w:t>
      </w:r>
      <w:sdt>
        <w:sdtPr>
          <w:id w:val="1895209524"/>
        </w:sdtPr>
        <w:sdtContent>
          <w:r>
            <w:fldChar w:fldCharType="begin"/>
          </w:r>
          <w:r>
            <w:instrText>HYPERLINK "https://ldc.greendocs.net/Itens/148240"</w:instrText>
          </w:r>
          <w:r>
            <w:fldChar w:fldCharType="separate"/>
          </w:r>
          <w:r w:rsidRPr="000C53D5">
            <w:rPr>
              <w:rStyle w:val="Hyperlink"/>
            </w:rPr>
            <w:t>5004-1-PR-86-LDC-0017-00</w:t>
          </w:r>
          <w:r>
            <w:rPr>
              <w:rStyle w:val="Hyperlink"/>
            </w:rPr>
            <w:fldChar w:fldCharType="end"/>
          </w:r>
        </w:sdtContent>
      </w:sdt>
    </w:p>
    <w:p w:rsidR="00E600A5" w:rsidP="00D931FD" w14:paraId="2C2B43B8" w14:textId="77777777">
      <w:pPr>
        <w:tabs>
          <w:tab w:val="left" w:pos="3261"/>
        </w:tabs>
        <w:rPr>
          <w:lang w:val="pt-BR"/>
        </w:rPr>
      </w:pPr>
    </w:p>
    <w:p w:rsidR="009557A6" w:rsidRPr="00B75885" w:rsidP="00D931FD" w14:paraId="0282F550" w14:textId="77777777">
      <w:pPr>
        <w:tabs>
          <w:tab w:val="left" w:pos="3261"/>
        </w:tabs>
        <w:rPr>
          <w:lang w:val="pt-BR"/>
        </w:rPr>
      </w:pPr>
    </w:p>
    <w:p w:rsidR="005269BE" w:rsidRPr="00B75885" w:rsidP="00D931FD" w14:paraId="7509B6C8" w14:textId="77777777">
      <w:pPr>
        <w:pStyle w:val="Tabellenbeschriftung"/>
        <w:rPr>
          <w:noProof/>
          <w:lang w:val="pt-BR" w:eastAsia="de-AT"/>
        </w:rPr>
      </w:pPr>
      <w:r w:rsidRPr="00B75885">
        <w:rPr>
          <w:noProof/>
          <w:lang w:val="pt-BR" w:eastAsia="de-AT"/>
        </w:rPr>
        <w:t>Controle e Revisão de Documento</w:t>
      </w:r>
    </w:p>
    <w:p w:rsidR="00AA2671" w:rsidRPr="00B75885" w:rsidP="00D931FD" w14:paraId="10B603C2" w14:textId="13814F6D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Origem</w:t>
      </w:r>
      <w:r w:rsidR="00096EE2">
        <w:rPr>
          <w:lang w:val="pt-BR"/>
        </w:rPr>
        <w:t xml:space="preserve">: </w:t>
      </w:r>
      <w:sdt>
        <w:sdtPr>
          <w:alias w:val="Origem"/>
          <w:tag w:val="Origem"/>
          <w:id w:val="-1259829720"/>
          <w:placeholder>
            <w:docPart w:val="DBC33016C1A0422DAD543D4E1AF47B07"/>
          </w:placeholder>
          <w:showingPlcHdr/>
          <w:comboBox>
            <w:listItem w:value="[Insira a origem]" w:displayText="[Insira a origem]"/>
            <w:listItem w:value="Contexto da Organização" w:displayText="Contexto da Organização"/>
            <w:listItem w:value="Estrutura e Diretrizes do SGI" w:displayText="Estrutura e Diretrizes do SGI"/>
            <w:listItem w:value="SGI - Sistema de Gestão Integrado" w:displayText="SGI - Sistema de Gestão Integrado"/>
            <w:listItem w:value="Estrutura de Lideranças" w:displayText="Estrutura de Lideranças"/>
            <w:listItem w:value="Compliance" w:displayText="Compliance"/>
            <w:listItem w:value="Planejamento do SGI" w:displayText="Planejamento do SGI"/>
            <w:listItem w:value="Riscos e Oportunidades do SGI" w:displayText="Riscos e Oportunidades do SGI"/>
            <w:listItem w:value="Objetivos do SGI" w:displayText="Objetivos do SGI"/>
            <w:listItem w:value="Sistema de Gestão Integrado" w:displayText="Sistema de Gestão Integrado"/>
            <w:listItem w:value="Gestão de Crise" w:displayText="Gestão de Crise"/>
            <w:listItem w:value="Infraestrutura e Recursos" w:displayText="Infraestrutura e Recursos"/>
            <w:listItem w:value="Gestão de Facilities" w:displayText="Gestão de Facilities"/>
            <w:listItem w:value="Recursos Humanos" w:displayText="Recursos Humanos"/>
            <w:listItem w:value="Comunicação" w:displayText="Comunicação"/>
            <w:listItem w:value="Gestão de Consequências" w:displayText="Gestão de Consequências"/>
            <w:listItem w:value="Planejamento de Operação Florestal" w:displayText="Planejamento de Operação Florestal"/>
            <w:listItem w:value="Colheita" w:displayText="Colheita"/>
            <w:listItem w:value="Transporte" w:displayText="Transporte"/>
            <w:listItem w:value="Silvicultura" w:displayText="Silvicultura"/>
            <w:listItem w:value="Preservação Florestal" w:displayText="Preservação Florestal"/>
            <w:listItem w:value="Manutenção Florestal" w:displayText="Manutenção Florestal"/>
            <w:listItem w:value="Interrelações e Planejamento Comercial" w:displayText="Interrelações e Planejamento Comercial"/>
            <w:listItem w:value="Compras" w:displayText="Compras"/>
            <w:listItem w:value="Produção de Madeira" w:displayText="Produção de Madeira"/>
            <w:listItem w:value="Digestor" w:displayText="Digestor"/>
            <w:listItem w:value="Linha de Fibra" w:displayText="Linha de Fibra"/>
            <w:listItem w:value="Secagem" w:displayText="Secagem"/>
            <w:listItem w:value="Recuperação Química" w:displayText="Recuperação Química"/>
            <w:listItem w:value="Utilidades" w:displayText="Utilidades"/>
            <w:listItem w:value="Manutenção" w:displayText="Manutenção"/>
            <w:listItem w:value="Garantia da Qualidade" w:displayText="Garantia da Qualidade"/>
            <w:listItem w:value="Almoxarifado" w:displayText="Almoxarifado"/>
            <w:listItem w:value="Expedição" w:displayText="Expedição"/>
            <w:listItem w:value="Medição e Monitoramento da Operação" w:displayText="Medição e Monitoramento da Operação"/>
            <w:listItem w:value="Controle de Saídas Não Conforme" w:displayText="Controle de Saídas Não Conforme"/>
            <w:listItem w:value="LAIA" w:displayText="LAIA"/>
            <w:listItem w:value="Controles Operacionais de Meio Ambiente" w:displayText="Controles Operacionais de Meio Ambiente"/>
            <w:listItem w:value="Monitoramento de Meio Ambiente" w:displayText="Monitoramento de Meio Ambiente"/>
            <w:listItem w:value="Atendimento a Emergências de Meio Ambiente" w:displayText="Atendimento a Emergências de Meio Ambiente"/>
            <w:listItem w:value="LPR" w:displayText="LPR"/>
            <w:listItem w:value="Controles Operacionais de SSO" w:displayText="Controles Operacionais de SSO"/>
            <w:listItem w:value="Consulta e Participação" w:displayText="Consulta e Participação"/>
            <w:listItem w:value="Controle de SSO de Subcontratados " w:displayText="Controle de SSO de Subcontratados "/>
            <w:listItem w:value="Monitoramento da Saúde Ocupacional " w:displayText="Monitoramento da Saúde Ocupacional "/>
            <w:listItem w:value="Atendimento a Emergências de SSO" w:displayText="Atendimento a Emergências de SSO"/>
            <w:listItem w:value="Riscos e Impactos Socioambientais" w:displayText="Riscos e Impactos Socioambientais"/>
            <w:listItem w:value="Engajamento de Partes Interessadas" w:displayText="Engajamento de Partes Interessadas"/>
            <w:listItem w:value="Mecanismos de Queixa" w:displayText="Mecanismos de Queixa"/>
            <w:listItem w:value="Monitoramento Socioeconômico" w:displayText="Monitoramento Socioeconômico"/>
            <w:listItem w:value="Serviço Social" w:displayText="Serviço Social"/>
            <w:listItem w:value="Avaliação de desempenho e indicadores" w:displayText="Avaliação de desempenho e indicadores"/>
            <w:listItem w:value="Auditorias" w:displayText="Auditorias"/>
            <w:listItem w:value="Análise crítica pela direção" w:displayText="Análise crítica pela direção"/>
            <w:listItem w:value="Investigação de Incidentes" w:displayText="Investigação de Incidentes"/>
            <w:listItem w:value="Tratamento de Não Conformidades" w:displayText="Tratamento de Não Conformidades"/>
            <w:listItem w:value="Melhoria Contínua" w:displayText="Melhoria Contínua"/>
          </w:comboBox>
        </w:sdtPr>
        <w:sdtContent>
          <w:r>
            <w:t>Recursos humanos</w:t>
          </w:r>
        </w:sdtContent>
      </w:sdt>
    </w:p>
    <w:p w:rsidR="009B31A4" w:rsidRPr="00B75885" w:rsidP="009B31A4" w14:paraId="31BADFA7" w14:textId="071960D1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Revisor</w:t>
      </w:r>
      <w:r w:rsidR="00096EE2">
        <w:rPr>
          <w:lang w:val="pt-BR"/>
        </w:rPr>
        <w:t xml:space="preserve">: </w:t>
      </w:r>
      <w:r w:rsidR="00AA6B41">
        <w:rPr>
          <w:lang w:val="pt-BR"/>
        </w:rPr>
        <w:t xml:space="preserve"> </w:t>
      </w:r>
      <w:sdt>
        <w:sdtPr>
          <w:rPr>
            <w:lang w:val="pt-BR"/>
          </w:rPr>
          <w:alias w:val="RevisoresAux"/>
          <w:tag w:val="RevisoresAux"/>
          <w:id w:val="-327373538"/>
          <w:placeholder>
            <w:docPart w:val="41E05D6D839348F4AE7CD0D8D095E064"/>
          </w:placeholder>
          <w:showingPlcHdr/>
          <w:richText/>
        </w:sdtPr>
        <w:sdtContent>
          <w:r>
            <w:t>Isabella Dias, Samuel de Melo Virginio</w:t>
          </w:r>
        </w:sdtContent>
      </w:sdt>
    </w:p>
    <w:p w:rsidR="002D1589" w:rsidRPr="00B75885" w:rsidP="00D931FD" w14:paraId="6922C9A8" w14:textId="7E02689B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Aprovado</w:t>
      </w:r>
      <w:r w:rsidR="00096EE2">
        <w:rPr>
          <w:lang w:val="pt-BR"/>
        </w:rPr>
        <w:t xml:space="preserve">r: </w:t>
      </w:r>
      <w:sdt>
        <w:sdtPr>
          <w:rPr>
            <w:lang w:val="pt-BR"/>
          </w:rPr>
          <w:alias w:val="AprovadoresAux"/>
          <w:tag w:val="AprovadoresAux"/>
          <w:id w:val="684721464"/>
          <w:placeholder>
            <w:docPart w:val="8473D9A111374C4F9DA434B02F6875B8"/>
          </w:placeholder>
          <w:showingPlcHdr/>
          <w:richText/>
        </w:sdtPr>
        <w:sdtContent/>
      </w:sdt>
      <w:r w:rsidRPr="00B75885">
        <w:rPr>
          <w:lang w:val="pt-BR"/>
        </w:rPr>
        <w:tab/>
      </w:r>
    </w:p>
    <w:p w:rsidR="005269BE" w:rsidRPr="00B75885" w:rsidP="00D931FD" w14:paraId="769F1083" w14:textId="3D73EAFC">
      <w:pPr>
        <w:tabs>
          <w:tab w:val="left" w:pos="3261"/>
        </w:tabs>
        <w:rPr>
          <w:lang w:val="pt-BR"/>
        </w:rPr>
      </w:pPr>
      <w:r w:rsidRPr="00B75885">
        <w:rPr>
          <w:lang w:val="pt-BR"/>
        </w:rPr>
        <w:t>Criação</w:t>
      </w:r>
      <w:r w:rsidR="00096EE2">
        <w:rPr>
          <w:lang w:val="pt-BR"/>
        </w:rPr>
        <w:t xml:space="preserve">: </w:t>
      </w:r>
      <w:sdt>
        <w:sdtPr>
          <w:rPr>
            <w:lang w:val="pt-BR"/>
          </w:rPr>
          <w:alias w:val="Data_de_Criacao"/>
          <w:tag w:val="Data_de_Criacao"/>
          <w:id w:val="347140459"/>
          <w:placeholder>
            <w:docPart w:val="49557951FB854056B0F7D2E8F575FA1E"/>
          </w:placeholder>
          <w:showingPlcHdr/>
          <w:date w:fullDate="2021-10-14T00:00:00Z">
            <w:dateFormat w:val="dd/MM/yy"/>
            <w:lid w:val="pt-BR"/>
            <w:storeMappedDataAs w:val="dateTime"/>
            <w:calendar w:val="gregorian"/>
          </w:date>
        </w:sdtPr>
        <w:sdtContent>
          <w:r>
            <w:t>15/05/2024</w:t>
          </w:r>
        </w:sdtContent>
      </w:sdt>
    </w:p>
    <w:p w:rsidR="00AA2671" w:rsidP="00884D68" w14:paraId="4FE7272F" w14:textId="77777777">
      <w:pPr>
        <w:tabs>
          <w:tab w:val="left" w:pos="3402"/>
        </w:tabs>
        <w:rPr>
          <w:lang w:val="pt-BR"/>
        </w:rPr>
      </w:pPr>
    </w:p>
    <w:p w:rsidR="00F87A4C" w:rsidP="00884D68" w14:paraId="71D71B86" w14:textId="77777777">
      <w:pPr>
        <w:tabs>
          <w:tab w:val="left" w:pos="3402"/>
        </w:tabs>
        <w:rPr>
          <w:lang w:val="pt-BR"/>
        </w:rPr>
      </w:pPr>
    </w:p>
    <w:p w:rsidR="00F87A4C" w:rsidP="00884D68" w14:paraId="6447E1A2" w14:textId="77777777">
      <w:pPr>
        <w:tabs>
          <w:tab w:val="left" w:pos="3402"/>
        </w:tabs>
        <w:rPr>
          <w:lang w:val="pt-BR"/>
        </w:rPr>
      </w:pPr>
    </w:p>
    <w:p w:rsidR="00F87A4C" w:rsidP="00884D68" w14:paraId="34A7EABB" w14:textId="77777777">
      <w:pPr>
        <w:tabs>
          <w:tab w:val="left" w:pos="3402"/>
        </w:tabs>
        <w:rPr>
          <w:lang w:val="pt-BR"/>
        </w:rPr>
      </w:pPr>
    </w:p>
    <w:p w:rsidR="00F87A4C" w:rsidP="00884D68" w14:paraId="28E4CA79" w14:textId="77777777">
      <w:pPr>
        <w:tabs>
          <w:tab w:val="left" w:pos="3402"/>
        </w:tabs>
        <w:rPr>
          <w:lang w:val="pt-BR"/>
        </w:rPr>
        <w:sectPr w:rsidSect="00E4286C">
          <w:headerReference w:type="default" r:id="rId10"/>
          <w:footerReference w:type="default" r:id="rId11"/>
          <w:footerReference w:type="first" r:id="rId12"/>
          <w:pgSz w:w="11906" w:h="16838" w:code="9"/>
          <w:pgMar w:top="1701" w:right="1038" w:bottom="765" w:left="1038" w:header="1020" w:footer="431" w:gutter="0"/>
          <w:cols w:space="708"/>
          <w:titlePg/>
          <w:docGrid w:linePitch="360"/>
        </w:sectPr>
      </w:pPr>
    </w:p>
    <w:p w:rsidR="00F87A4C" w:rsidRPr="00B75885" w:rsidP="00884D68" w14:paraId="6C3842D2" w14:textId="77777777">
      <w:pPr>
        <w:tabs>
          <w:tab w:val="left" w:pos="3402"/>
        </w:tabs>
        <w:rPr>
          <w:lang w:val="pt-BR"/>
        </w:rPr>
      </w:pPr>
    </w:p>
    <w:p w:rsidR="00D740C2" w:rsidP="00520CFA" w14:paraId="4F84E58E" w14:textId="55E036E7">
      <w:pPr>
        <w:pStyle w:val="Tabellenbeschriftung"/>
        <w:rPr>
          <w:noProof/>
          <w:lang w:val="pt-BR" w:eastAsia="de-AT"/>
        </w:rPr>
      </w:pPr>
      <w:r w:rsidRPr="00B75885">
        <w:rPr>
          <w:noProof/>
          <w:lang w:val="pt-BR" w:eastAsia="de-AT"/>
        </w:rPr>
        <w:t>Histórico de Revisão</w:t>
      </w:r>
    </w:p>
    <w:tbl>
      <w:tblPr>
        <w:tblStyle w:val="TableGrid"/>
        <w:tblW w:w="0" w:type="auto"/>
        <w:tblLook w:val="04A0"/>
      </w:tblPr>
      <w:tblGrid>
        <w:gridCol w:w="706"/>
        <w:gridCol w:w="989"/>
        <w:gridCol w:w="628"/>
        <w:gridCol w:w="7497"/>
      </w:tblGrid>
      <w:tr w14:paraId="36082712" w14:textId="77777777" w:rsidTr="00ED74C2">
        <w:tblPrEx>
          <w:tblW w:w="0" w:type="auto"/>
          <w:tblLook w:val="04A0"/>
        </w:tblPrEx>
        <w:trPr>
          <w:trHeight w:val="361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D60585" w:rsidRPr="00ED74C2" w:rsidP="00ED74C2" w14:paraId="1E31FB6C" w14:textId="03E99438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 w:rsidRPr="00ED74C2">
              <w:rPr>
                <w:b/>
                <w:bCs/>
                <w:lang w:val="pt-BR"/>
              </w:rPr>
              <w:t>Rev.: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60585" w:rsidRPr="00ED74C2" w:rsidP="00ED74C2" w14:paraId="7E872A6F" w14:textId="0C504326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 w:rsidRPr="00ED74C2">
              <w:rPr>
                <w:b/>
                <w:bCs/>
                <w:lang w:val="pt-BR"/>
              </w:rPr>
              <w:t>Data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60585" w:rsidRPr="00ED74C2" w:rsidP="00ED74C2" w14:paraId="2273DA1D" w14:textId="288D055E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 w:rsidRPr="00ED74C2">
              <w:rPr>
                <w:b/>
                <w:bCs/>
                <w:lang w:val="pt-BR"/>
              </w:rPr>
              <w:t>Item</w:t>
            </w:r>
          </w:p>
        </w:tc>
        <w:tc>
          <w:tcPr>
            <w:tcW w:w="7557" w:type="dxa"/>
            <w:shd w:val="clear" w:color="auto" w:fill="D9D9D9" w:themeFill="background1" w:themeFillShade="D9"/>
            <w:vAlign w:val="center"/>
          </w:tcPr>
          <w:p w:rsidR="00D60585" w:rsidRPr="00ED74C2" w:rsidP="00ED74C2" w14:paraId="518352B1" w14:textId="449881FF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 w:rsidRPr="00ED74C2">
              <w:rPr>
                <w:b/>
                <w:bCs/>
                <w:lang w:val="pt-BR"/>
              </w:rPr>
              <w:t>Alterações</w:t>
            </w:r>
          </w:p>
        </w:tc>
      </w:tr>
      <w:tr>
        <w:tblPrEx>
          <w:tblW w:w="0" w:type="auto"/>
          <w:tblLook w:val="04A0"/>
        </w:tblPrEx>
        <w:tc>
          <w:tcPr/>
          <w:p>
            <w:r>
              <w:t>005</w:t>
            </w:r>
          </w:p>
        </w:tc>
        <w:tc>
          <w:tcPr/>
          <w:p>
            <w:r>
              <w:t>15/05/2024</w:t>
            </w:r>
          </w:p>
        </w:tc>
        <w:tc>
          <w:tcPr/>
          <w:p>
            <w:r>
              <w:t>2</w:t>
            </w:r>
          </w:p>
        </w:tc>
        <w:tc>
          <w:tcPr/>
          <w:p>
            <w:r>
              <w:t>Definições (retira de item)</w:t>
            </w:r>
          </w:p>
        </w:tc>
      </w:tr>
      <w:tr>
        <w:tblPrEx>
          <w:tblW w:w="0" w:type="auto"/>
          <w:tblLook w:val="04A0"/>
        </w:tblPrEx>
        <w:tc>
          <w:tcPr/>
          <w:p>
            <w:r>
              <w:t>005</w:t>
            </w:r>
          </w:p>
        </w:tc>
        <w:tc>
          <w:tcPr/>
          <w:p>
            <w:r>
              <w:t>15/05/2024</w:t>
            </w:r>
          </w:p>
        </w:tc>
        <w:tc>
          <w:tcPr/>
          <w:p>
            <w:r>
              <w:t>3.2</w:t>
            </w:r>
          </w:p>
        </w:tc>
        <w:tc>
          <w:tcPr/>
          <w:p>
            <w:r>
              <w:t>Área de Facilities LDC (atualizações de escrita)</w:t>
            </w:r>
          </w:p>
        </w:tc>
      </w:tr>
      <w:tr>
        <w:tblPrEx>
          <w:tblW w:w="0" w:type="auto"/>
          <w:tblLook w:val="04A0"/>
        </w:tblPrEx>
        <w:tc>
          <w:tcPr/>
          <w:p>
            <w:r>
              <w:t>005</w:t>
            </w:r>
          </w:p>
        </w:tc>
        <w:tc>
          <w:tcPr/>
          <w:p>
            <w:r>
              <w:t>15/05/2024</w:t>
            </w:r>
          </w:p>
        </w:tc>
        <w:tc>
          <w:tcPr/>
          <w:p>
            <w:r>
              <w:t>3.4</w:t>
            </w:r>
          </w:p>
        </w:tc>
        <w:tc>
          <w:tcPr/>
          <w:p>
            <w:r>
              <w:t>Empresa responsável pela Gestão de Terceiros (atualizações de escrita)</w:t>
            </w:r>
          </w:p>
        </w:tc>
      </w:tr>
      <w:tr>
        <w:tblPrEx>
          <w:tblW w:w="0" w:type="auto"/>
          <w:tblLook w:val="04A0"/>
        </w:tblPrEx>
        <w:tc>
          <w:tcPr/>
          <w:p>
            <w:r>
              <w:t>005</w:t>
            </w:r>
          </w:p>
        </w:tc>
        <w:tc>
          <w:tcPr/>
          <w:p>
            <w:r>
              <w:t>15/05/2024</w:t>
            </w:r>
          </w:p>
        </w:tc>
        <w:tc>
          <w:tcPr/>
          <w:p>
            <w:r>
              <w:t>3.5</w:t>
            </w:r>
          </w:p>
        </w:tc>
        <w:tc>
          <w:tcPr/>
          <w:p>
            <w:r>
              <w:t>Contratada, Fornecedor, Terceiros e/ou Prestador de Serviço (Empresas que prestação serviços dentro da LDC) (atualizações de escrita)</w:t>
            </w:r>
          </w:p>
        </w:tc>
      </w:tr>
      <w:tr>
        <w:tblPrEx>
          <w:tblW w:w="0" w:type="auto"/>
          <w:tblLook w:val="04A0"/>
        </w:tblPrEx>
        <w:tc>
          <w:tcPr/>
          <w:p>
            <w:r>
              <w:t>005</w:t>
            </w:r>
          </w:p>
        </w:tc>
        <w:tc>
          <w:tcPr/>
          <w:p>
            <w:r>
              <w:t>15/05/2024</w:t>
            </w:r>
          </w:p>
        </w:tc>
        <w:tc>
          <w:tcPr/>
          <w:p>
            <w:r>
              <w:t>5.1.1</w:t>
            </w:r>
          </w:p>
        </w:tc>
        <w:tc>
          <w:tcPr/>
          <w:p>
            <w:r>
              <w:t>Credenciamento (atualizações de escrita)</w:t>
            </w:r>
          </w:p>
        </w:tc>
      </w:tr>
      <w:tr>
        <w:tblPrEx>
          <w:tblW w:w="0" w:type="auto"/>
          <w:tblLook w:val="04A0"/>
        </w:tblPrEx>
        <w:tc>
          <w:tcPr/>
          <w:p>
            <w:r>
              <w:t>005</w:t>
            </w:r>
          </w:p>
        </w:tc>
        <w:tc>
          <w:tcPr/>
          <w:p>
            <w:r>
              <w:t>15/05/2024</w:t>
            </w:r>
          </w:p>
        </w:tc>
        <w:tc>
          <w:tcPr/>
          <w:p>
            <w:r>
              <w:t>5.1.2</w:t>
            </w:r>
          </w:p>
        </w:tc>
        <w:tc>
          <w:tcPr/>
          <w:p>
            <w:r>
              <w:t>Documentações de Obrigação Acessória (atualizações de escrita e quadro informativo)</w:t>
            </w:r>
          </w:p>
        </w:tc>
      </w:tr>
      <w:tr>
        <w:tblPrEx>
          <w:tblW w:w="0" w:type="auto"/>
          <w:tblLook w:val="04A0"/>
        </w:tblPrEx>
        <w:tc>
          <w:tcPr/>
          <w:p>
            <w:r>
              <w:t>005</w:t>
            </w:r>
          </w:p>
        </w:tc>
        <w:tc>
          <w:tcPr/>
          <w:p>
            <w:r>
              <w:t>15/05/2024</w:t>
            </w:r>
          </w:p>
        </w:tc>
        <w:tc>
          <w:tcPr/>
          <w:p>
            <w:r>
              <w:t>5.4</w:t>
            </w:r>
          </w:p>
        </w:tc>
        <w:tc>
          <w:tcPr/>
          <w:p>
            <w:r>
              <w:t>Relação de Documentos de Obrigações Acessórias (atualização do quadro informativo)</w:t>
            </w:r>
          </w:p>
        </w:tc>
      </w:tr>
      <w:tr>
        <w:tblPrEx>
          <w:tblW w:w="0" w:type="auto"/>
          <w:tblLook w:val="04A0"/>
        </w:tblPrEx>
        <w:tc>
          <w:tcPr/>
          <w:p>
            <w:r>
              <w:t>005</w:t>
            </w:r>
          </w:p>
        </w:tc>
        <w:tc>
          <w:tcPr/>
          <w:p>
            <w:r>
              <w:t>15/05/2024</w:t>
            </w:r>
          </w:p>
        </w:tc>
        <w:tc>
          <w:tcPr/>
          <w:p>
            <w:r>
              <w:t>5.5</w:t>
            </w:r>
          </w:p>
        </w:tc>
        <w:tc>
          <w:tcPr/>
          <w:p>
            <w:r>
              <w:t>Documentações que não se aplicam (atualização de escrita)</w:t>
            </w:r>
          </w:p>
        </w:tc>
      </w:tr>
    </w:tbl>
    <w:p w:rsidR="00BD5582" w:rsidP="00B26853" w14:paraId="0CD14549" w14:textId="62ECC052">
      <w:pPr>
        <w:rPr>
          <w:lang w:val="pt-BR"/>
        </w:rPr>
      </w:pPr>
    </w:p>
    <w:p w:rsidR="00F87A4C" w:rsidP="00B26853" w14:paraId="38676755" w14:textId="77777777">
      <w:pPr>
        <w:rPr>
          <w:lang w:val="pt-BR"/>
        </w:rPr>
      </w:pPr>
    </w:p>
    <w:p w:rsidR="00F87A4C" w:rsidP="00B26853" w14:paraId="71F3ED2F" w14:textId="77777777">
      <w:pPr>
        <w:rPr>
          <w:lang w:val="pt-BR"/>
        </w:rPr>
      </w:pPr>
    </w:p>
    <w:p w:rsidR="00F87A4C" w:rsidP="00B26853" w14:paraId="35DF24F4" w14:textId="77777777">
      <w:pPr>
        <w:rPr>
          <w:lang w:val="pt-BR"/>
        </w:rPr>
      </w:pPr>
    </w:p>
    <w:p w:rsidR="00B029FD" w:rsidP="00B26853" w14:paraId="1535FB4D" w14:textId="77777777">
      <w:pPr>
        <w:rPr>
          <w:lang w:val="pt-BR"/>
        </w:rPr>
      </w:pPr>
    </w:p>
    <w:p w:rsidR="009824C8" w14:paraId="52F67391" w14:textId="77777777">
      <w:pPr>
        <w:spacing w:line="300" w:lineRule="auto"/>
        <w:rPr>
          <w:lang w:val="pt-BR"/>
        </w:rPr>
      </w:pPr>
      <w:r>
        <w:rPr>
          <w:lang w:val="pt-BR"/>
        </w:rPr>
        <w:br w:type="page"/>
      </w:r>
    </w:p>
    <w:sdt>
      <w:sdtPr>
        <w:rPr>
          <w:rFonts w:ascii="Arial" w:eastAsia="Times New Roman" w:hAnsi="Arial" w:cs="Times New Roman"/>
          <w:b w:val="0"/>
          <w:bCs w:val="0"/>
          <w:color w:val="auto"/>
          <w:sz w:val="20"/>
          <w:szCs w:val="24"/>
          <w:lang w:val="pt-BR" w:eastAsia="de-DE"/>
        </w:rPr>
        <w:id w:val="-1102878434"/>
        <w:docPartObj>
          <w:docPartGallery w:val="Table of Contents"/>
          <w:docPartUnique/>
        </w:docPartObj>
      </w:sdtPr>
      <w:sdtEndPr>
        <w:rPr>
          <w:lang w:val="de-DE"/>
        </w:rPr>
      </w:sdtEndPr>
      <w:sdtContent>
        <w:p w:rsidR="00373F8C" w14:paraId="53BC5D2A" w14:textId="00A328B9">
          <w:pPr>
            <w:pStyle w:val="TOCHeading"/>
          </w:pPr>
        </w:p>
        <w:p w:rsidR="00ED58AE" w14:paraId="239CA4C5" w14:textId="16A45D8D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"_Toc163197715" </w:instrText>
          </w:r>
          <w:r>
            <w:fldChar w:fldCharType="separate"/>
          </w:r>
          <w:r w:rsidRPr="00894EEC">
            <w:rPr>
              <w:rStyle w:val="Hyperlink"/>
              <w:lang w:val="pt-BR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  <w14:props3d/>
            </w:rPr>
            <w:t>1</w:t>
          </w:r>
          <w:r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  <w:tab/>
          </w:r>
          <w:r w:rsidRPr="00894EEC">
            <w:rPr>
              <w:rStyle w:val="Hyperlink"/>
              <w:lang w:val="pt-BR"/>
            </w:rPr>
            <w:t>Objetivos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_Toc163197715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4</w:t>
          </w:r>
          <w:r>
            <w:rPr>
              <w:webHidden/>
            </w:rPr>
            <w:fldChar w:fldCharType="end"/>
          </w:r>
          <w:r>
            <w:fldChar w:fldCharType="end"/>
          </w:r>
        </w:p>
        <w:p w:rsidR="00ED58AE" w14:paraId="4B69E206" w14:textId="746FCFE9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HYPERLINK \l "_Toc163197716" </w:instrText>
          </w:r>
          <w:r>
            <w:fldChar w:fldCharType="separate"/>
          </w:r>
          <w:r w:rsidRPr="00894EEC">
            <w:rPr>
              <w:rStyle w:val="Hyperlink"/>
              <w:lang w:val="pt-BR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  <w14:props3d/>
            </w:rPr>
            <w:t>2</w:t>
          </w:r>
          <w:r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  <w:tab/>
          </w:r>
          <w:r w:rsidRPr="00894EEC">
            <w:rPr>
              <w:rStyle w:val="Hyperlink"/>
              <w:lang w:val="pt-BR"/>
            </w:rPr>
            <w:t>Definições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_Toc163197716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4</w:t>
          </w:r>
          <w:r>
            <w:rPr>
              <w:webHidden/>
            </w:rPr>
            <w:fldChar w:fldCharType="end"/>
          </w:r>
          <w:r>
            <w:fldChar w:fldCharType="end"/>
          </w:r>
        </w:p>
        <w:p w:rsidR="00ED58AE" w14:paraId="3810CC75" w14:textId="33189A77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HYPERLINK \l "_Toc163197717" </w:instrText>
          </w:r>
          <w:r>
            <w:fldChar w:fldCharType="separate"/>
          </w:r>
          <w:r w:rsidRPr="00894EEC">
            <w:rPr>
              <w:rStyle w:val="Hyperlink"/>
              <w:lang w:val="pt-BR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  <w14:props3d/>
            </w:rPr>
            <w:t>3</w:t>
          </w:r>
          <w:r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  <w:tab/>
          </w:r>
          <w:r w:rsidRPr="00894EEC">
            <w:rPr>
              <w:rStyle w:val="Hyperlink"/>
              <w:lang w:val="pt-BR"/>
            </w:rPr>
            <w:t>Responsabilidades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_Toc163197717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4</w:t>
          </w:r>
          <w:r>
            <w:rPr>
              <w:webHidden/>
            </w:rPr>
            <w:fldChar w:fldCharType="end"/>
          </w:r>
          <w:r>
            <w:fldChar w:fldCharType="end"/>
          </w:r>
        </w:p>
        <w:p w:rsidR="00ED58AE" w14:paraId="77807AE5" w14:textId="10099AD9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HYPERLINK \l "_Toc163197718" </w:instrText>
          </w:r>
          <w:r>
            <w:fldChar w:fldCharType="separate"/>
          </w:r>
          <w:r w:rsidRPr="00894EEC">
            <w:rPr>
              <w:rStyle w:val="Hyperlink"/>
              <w:lang w:val="pt-BR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  <w14:props3d/>
            </w:rPr>
            <w:t>4</w:t>
          </w:r>
          <w:r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  <w:tab/>
          </w:r>
          <w:r w:rsidRPr="00894EEC">
            <w:rPr>
              <w:rStyle w:val="Hyperlink"/>
              <w:lang w:val="pt-BR"/>
            </w:rPr>
            <w:t>Aplicação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_Toc163197718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4</w:t>
          </w:r>
          <w:r>
            <w:rPr>
              <w:webHidden/>
            </w:rPr>
            <w:fldChar w:fldCharType="end"/>
          </w:r>
          <w:r>
            <w:fldChar w:fldCharType="end"/>
          </w:r>
        </w:p>
        <w:p w:rsidR="00ED58AE" w14:paraId="16F78D98" w14:textId="00940B15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HYPERLINK \l "_Toc163197719" </w:instrText>
          </w:r>
          <w:r>
            <w:fldChar w:fldCharType="separate"/>
          </w:r>
          <w:r w:rsidRPr="00894EEC">
            <w:rPr>
              <w:rStyle w:val="Hyperlink"/>
              <w:lang w:val="pt-BR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  <w14:props3d/>
            </w:rPr>
            <w:t>5</w:t>
          </w:r>
          <w:r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  <w:tab/>
          </w:r>
          <w:r w:rsidRPr="00894EEC">
            <w:rPr>
              <w:rStyle w:val="Hyperlink"/>
              <w:lang w:val="pt-BR"/>
            </w:rPr>
            <w:t>Descrição da Atividade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_Toc163197719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4</w:t>
          </w:r>
          <w:r>
            <w:rPr>
              <w:webHidden/>
            </w:rPr>
            <w:fldChar w:fldCharType="end"/>
          </w:r>
          <w:r>
            <w:fldChar w:fldCharType="end"/>
          </w:r>
        </w:p>
        <w:p w:rsidR="00ED58AE" w14:paraId="31FFB100" w14:textId="6FE10F57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HYPERLINK \l "_Toc163197720" </w:instrText>
          </w:r>
          <w:r>
            <w:fldChar w:fldCharType="separate"/>
          </w:r>
          <w:r w:rsidRPr="00894EEC">
            <w:rPr>
              <w:rStyle w:val="Hyperlink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  <w14:props3d/>
            </w:rPr>
            <w:t>6</w:t>
          </w:r>
          <w:r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  <w:tab/>
          </w:r>
          <w:r w:rsidRPr="00894EEC">
            <w:rPr>
              <w:rStyle w:val="Hyperlink"/>
            </w:rPr>
            <w:t>Documentos de Referência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_Toc163197720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4</w:t>
          </w:r>
          <w:r>
            <w:rPr>
              <w:webHidden/>
            </w:rPr>
            <w:fldChar w:fldCharType="end"/>
          </w:r>
          <w:r>
            <w:fldChar w:fldCharType="end"/>
          </w:r>
        </w:p>
        <w:p w:rsidR="00ED58AE" w14:paraId="393609FE" w14:textId="5C20B4FC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</w:pPr>
          <w:r>
            <w:fldChar w:fldCharType="begin"/>
          </w:r>
          <w:r>
            <w:instrText xml:space="preserve"> HYPERLINK \l "_Toc163197721" </w:instrText>
          </w:r>
          <w:r>
            <w:fldChar w:fldCharType="separate"/>
          </w:r>
          <w:r w:rsidRPr="00894EEC">
            <w:rPr>
              <w:rStyle w:val="Hyperlink"/>
              <w14:scene3d>
                <w14:camera w14:prst="orthographicFront"/>
                <w14:lightRig w14:rig="threePt" w14:dir="t">
                  <w14:rot w14:lat="0" w14:lon="0" w14:rev="0"/>
                </w14:lightRig>
              </w14:scene3d>
              <w14:props3d/>
            </w:rPr>
            <w:t>7</w:t>
          </w:r>
          <w:r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val="pt-BR" w:eastAsia="pt-BR"/>
              <w14:ligatures w14:val="standardContextual"/>
            </w:rPr>
            <w:tab/>
          </w:r>
          <w:r w:rsidRPr="00894EEC">
            <w:rPr>
              <w:rStyle w:val="Hyperlink"/>
            </w:rPr>
            <w:t>Anexo Interno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_Toc163197721 \h </w:instrText>
          </w:r>
          <w:r>
            <w:rPr>
              <w:webHidden/>
            </w:rPr>
            <w:fldChar w:fldCharType="separate"/>
          </w:r>
          <w:r>
            <w:rPr>
              <w:webHidden/>
            </w:rPr>
            <w:t>4</w:t>
          </w:r>
          <w:r>
            <w:rPr>
              <w:webHidden/>
            </w:rPr>
            <w:fldChar w:fldCharType="end"/>
          </w:r>
          <w:r>
            <w:fldChar w:fldCharType="end"/>
          </w:r>
        </w:p>
        <w:p w:rsidR="00373F8C" w14:paraId="3BE76F1D" w14:textId="692A2991">
          <w:r>
            <w:rPr>
              <w:b/>
              <w:bCs/>
            </w:rPr>
            <w:fldChar w:fldCharType="end"/>
          </w:r>
        </w:p>
      </w:sdtContent>
    </w:sdt>
    <w:p w:rsidR="00B26853" w:rsidRPr="00B75885" w:rsidP="00B26853" w14:paraId="389E8C45" w14:textId="77777777">
      <w:pPr>
        <w:tabs>
          <w:tab w:val="right" w:leader="dot" w:pos="9900"/>
        </w:tabs>
        <w:ind w:left="770" w:hanging="770"/>
        <w:rPr>
          <w:rFonts w:cs="Arial"/>
          <w:szCs w:val="22"/>
          <w:lang w:val="pt-BR"/>
        </w:rPr>
      </w:pPr>
    </w:p>
    <w:p w:rsidR="00B26853" w:rsidRPr="00B75885" w:rsidP="00B26853" w14:paraId="3577F9A6" w14:textId="77777777">
      <w:pPr>
        <w:rPr>
          <w:rFonts w:cs="Arial"/>
          <w:szCs w:val="22"/>
          <w:lang w:val="pt-BR"/>
        </w:rPr>
      </w:pPr>
    </w:p>
    <w:p w:rsidR="0058223D" w:rsidRPr="00B75885" w:rsidP="00B26853" w14:paraId="56B13330" w14:textId="77777777">
      <w:pPr>
        <w:rPr>
          <w:rFonts w:cs="Arial"/>
          <w:szCs w:val="22"/>
          <w:lang w:val="pt-BR"/>
        </w:rPr>
      </w:pPr>
    </w:p>
    <w:p w:rsidR="0058223D" w:rsidRPr="00B75885" w:rsidP="00B26853" w14:paraId="6705A921" w14:textId="77777777">
      <w:pPr>
        <w:rPr>
          <w:rFonts w:cs="Arial"/>
          <w:szCs w:val="22"/>
          <w:lang w:val="pt-BR"/>
        </w:rPr>
      </w:pPr>
    </w:p>
    <w:p w:rsidR="0058223D" w:rsidRPr="00B75885" w:rsidP="00B26853" w14:paraId="5F363805" w14:textId="77777777">
      <w:pPr>
        <w:rPr>
          <w:rFonts w:cs="Arial"/>
          <w:szCs w:val="22"/>
          <w:lang w:val="pt-BR"/>
        </w:rPr>
      </w:pPr>
    </w:p>
    <w:p w:rsidR="0058223D" w:rsidRPr="00B75885" w:rsidP="00B26853" w14:paraId="3E0FFA46" w14:textId="77777777">
      <w:pPr>
        <w:rPr>
          <w:rFonts w:cs="Arial"/>
          <w:szCs w:val="22"/>
          <w:lang w:val="pt-BR"/>
        </w:rPr>
      </w:pPr>
    </w:p>
    <w:p w:rsidR="0058223D" w:rsidRPr="00B75885" w:rsidP="00B26853" w14:paraId="06011CD6" w14:textId="77777777">
      <w:pPr>
        <w:rPr>
          <w:rFonts w:cs="Arial"/>
          <w:szCs w:val="22"/>
          <w:lang w:val="pt-BR"/>
        </w:rPr>
      </w:pPr>
    </w:p>
    <w:p w:rsidR="0058223D" w:rsidRPr="00B75885" w:rsidP="00B26853" w14:paraId="73BBE334" w14:textId="77777777">
      <w:pPr>
        <w:rPr>
          <w:rFonts w:cs="Arial"/>
          <w:szCs w:val="22"/>
          <w:lang w:val="pt-BR"/>
        </w:rPr>
      </w:pPr>
    </w:p>
    <w:p w:rsidR="0058223D" w:rsidRPr="00B75885" w:rsidP="00B26853" w14:paraId="0A083B34" w14:textId="77777777">
      <w:pPr>
        <w:rPr>
          <w:rFonts w:cs="Arial"/>
          <w:szCs w:val="22"/>
          <w:lang w:val="pt-BR"/>
        </w:rPr>
      </w:pPr>
    </w:p>
    <w:p w:rsidR="00B63DC4" w:rsidRPr="00B75885" w:rsidP="00B26853" w14:paraId="78D3F05C" w14:textId="444131C9">
      <w:pPr>
        <w:rPr>
          <w:rFonts w:cs="Arial"/>
          <w:szCs w:val="22"/>
          <w:lang w:val="pt-BR"/>
        </w:rPr>
      </w:pPr>
      <w:r w:rsidRPr="00B75885">
        <w:rPr>
          <w:rFonts w:cs="Arial"/>
          <w:szCs w:val="22"/>
          <w:lang w:val="pt-BR"/>
        </w:rPr>
        <w:br w:type="page"/>
      </w:r>
    </w:p>
    <w:p w:rsidR="00297C9B" w:rsidRPr="00B75885" w:rsidP="00B26853" w14:paraId="75B8FBA5" w14:textId="77777777">
      <w:pPr>
        <w:rPr>
          <w:rFonts w:cs="Arial"/>
          <w:szCs w:val="22"/>
          <w:lang w:val="pt-BR"/>
        </w:rPr>
        <w:sectPr w:rsidSect="00E4286C">
          <w:headerReference w:type="first" r:id="rId13"/>
          <w:pgSz w:w="11906" w:h="16838" w:code="9"/>
          <w:pgMar w:top="1701" w:right="1038" w:bottom="765" w:left="1038" w:header="1020" w:footer="777" w:gutter="0"/>
          <w:cols w:space="708"/>
          <w:titlePg/>
          <w:docGrid w:linePitch="360"/>
        </w:sectPr>
      </w:pPr>
    </w:p>
    <w:p w:rsidR="005269BE" w:rsidP="000C206F" w14:paraId="549ADD74" w14:textId="77777777">
      <w:pPr>
        <w:pStyle w:val="Heading1"/>
        <w:spacing w:before="0"/>
        <w:ind w:left="680" w:hanging="510"/>
        <w:rPr>
          <w:lang w:val="pt-BR"/>
        </w:rPr>
      </w:pPr>
      <w:bookmarkStart w:id="0" w:name="_Toc111208966"/>
      <w:bookmarkStart w:id="1" w:name="_Toc163197715"/>
      <w:r w:rsidRPr="00B75885">
        <w:rPr>
          <w:lang w:val="pt-BR"/>
        </w:rPr>
        <w:t>O</w:t>
      </w:r>
      <w:r w:rsidRPr="00B75885" w:rsidR="0067324A">
        <w:rPr>
          <w:lang w:val="pt-BR"/>
        </w:rPr>
        <w:t>bjetivos</w:t>
      </w:r>
      <w:bookmarkEnd w:id="0"/>
      <w:bookmarkEnd w:id="1"/>
    </w:p>
    <w:p w:rsidR="00E05144" w:rsidRPr="00E05144" w:rsidP="000C206F" w14:paraId="542E965D" w14:textId="32E041BC">
      <w:pPr>
        <w:spacing w:after="120"/>
        <w:ind w:left="680"/>
      </w:pPr>
      <w:bookmarkStart w:id="2" w:name="Objetivo1"/>
      <w:bookmarkEnd w:id="2"/>
      <w:r w:rsidRPr="00E05144">
        <w:t>Estabelecer os procedimentos para acesso e gestão de terceiros, dos fornecedores que prestam serviços dentro das dependências da LD Celulose, visando instruir sobre processos de credenciamento e documentação de Obrigação Acessória na LD Celulose, assim como garantir a correta gestão de seus riscos e impactos socioambientais, bem como das condições de emprego e trabalho, respeitando as normas legais brasileiras e internacionais, assim como as políticas internas da Companhia.</w:t>
      </w:r>
    </w:p>
    <w:p w:rsidR="00E05144" w:rsidRPr="00E05144" w:rsidP="000C206F">
      <w:pPr>
        <w:spacing w:after="120"/>
        <w:ind w:left="680"/>
        <w:rPr>
          <w:lang w:val="pt-BR"/>
        </w:rPr>
      </w:pPr>
    </w:p>
    <w:p w:rsidR="005269BE" w:rsidRPr="00B75885" w:rsidP="000C206F" w14:paraId="1A4B44DB" w14:textId="77777777">
      <w:pPr>
        <w:pStyle w:val="Heading1"/>
        <w:spacing w:before="0"/>
        <w:ind w:left="680" w:hanging="510"/>
        <w:rPr>
          <w:lang w:val="pt-BR"/>
        </w:rPr>
      </w:pPr>
      <w:bookmarkStart w:id="3" w:name="_Toc111208967"/>
      <w:bookmarkStart w:id="4" w:name="_Toc163197716"/>
      <w:r w:rsidRPr="00B75885">
        <w:rPr>
          <w:lang w:val="pt-BR"/>
        </w:rPr>
        <w:t>Definições</w:t>
      </w:r>
      <w:bookmarkEnd w:id="3"/>
      <w:bookmarkEnd w:id="4"/>
    </w:p>
    <w:p w:rsidR="005B0429" w:rsidRPr="00B75885" w:rsidP="000C206F" w14:paraId="549D3B95" w14:textId="79C44C90">
      <w:pPr>
        <w:pStyle w:val="Heading1"/>
        <w:numPr>
          <w:ilvl w:val="0"/>
          <w:numId w:val="0"/>
        </w:numPr>
        <w:spacing w:after="120"/>
        <w:ind w:left="680"/>
        <w:contextualSpacing w:val="0"/>
      </w:pPr>
      <w:bookmarkStart w:id="5" w:name="Definicoes2"/>
      <w:bookmarkEnd w:id="5"/>
      <w:r w:rsidRPr="00B75885">
        <w:t>Definições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a) Contratante: LD Celulose S.A. (LDC)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b) Contratada, Fornecedor, Terceiros e/ou Prestador de Serviço: Empresa contratada diretamente pela LDC para prestação de serviço dentro das dependências da mesma. Onde poderá ser um prestador de serviço autônomo nacional e/ou estrangeiro que não possuem vínculos empregatícios com a LDC.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c) Contrato de longo prazo: Contratos com vigência igual ou superior a 6 meses.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d) Contrato spot: Contratos com vigência inferior a 6 meses.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e) Credenciamento: Processo referente à análise de documentações para liberação do acesso às dependências da LDC dos colaboradores da contratada/subcontratada.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f) Documentações acessórias: Documentos obrigatórios fornecidos pela empresa contratada e que devem ser gerados e enviados todos os meses.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g) Empresa Subcontratada: Empresa que prestará serviço dentro da LDC e que foi contratada pela empresa Contratada pela LDC;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h) Gestor técnico do contrato e/ou área requisitante: Área técnica da LDC que solicita a contratação de fornecedores e realiza a gestão técnica de contratos e aprovação das medições;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i) Prestador de serviço de garantia e assistência técnica de equipamentos adquiridos pela LD Celulose: Fornecedor que poderá não ter um contrato vigente junto a LDC, porém possui garantia de equipamento/serviço vigente a ser prestado caso necessário.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j) Empresa responsável pela gestão de acesso a terceiros: Empresa contratada diretamente pela LDC para controle e gestão de documentos de empresas terceirizadas, com o objetivo de controlar o cumprimento das obrigações acessórias, bem como da área de segurança do trabalho;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  <w:r w:rsidRPr="00B75885">
        <w:t>k) NR - Norma Regulamentadora.</w:t>
      </w:r>
    </w:p>
    <w:p w:rsidR="005B0429" w:rsidRPr="00B75885" w:rsidP="000C206F">
      <w:pPr>
        <w:pStyle w:val="Letras"/>
        <w:numPr>
          <w:ilvl w:val="0"/>
          <w:numId w:val="0"/>
        </w:numPr>
        <w:spacing w:after="120"/>
        <w:ind w:left="680"/>
        <w:contextualSpacing w:val="0"/>
      </w:pPr>
    </w:p>
    <w:p w:rsidR="005269BE" w:rsidP="000C206F" w14:paraId="2F039B8C" w14:textId="77777777">
      <w:pPr>
        <w:pStyle w:val="Heading1"/>
        <w:spacing w:before="0"/>
        <w:ind w:left="680" w:hanging="510"/>
        <w:rPr>
          <w:lang w:val="pt-BR"/>
        </w:rPr>
      </w:pPr>
      <w:bookmarkStart w:id="6" w:name="_Toc429427709"/>
      <w:bookmarkStart w:id="7" w:name="_Toc429429538"/>
      <w:bookmarkStart w:id="8" w:name="_Toc429430133"/>
      <w:bookmarkStart w:id="9" w:name="_Toc429430247"/>
      <w:bookmarkStart w:id="10" w:name="_Toc429430503"/>
      <w:bookmarkStart w:id="11" w:name="_Toc429430582"/>
      <w:bookmarkStart w:id="12" w:name="_Toc429430822"/>
      <w:bookmarkStart w:id="13" w:name="_Toc429430868"/>
      <w:bookmarkStart w:id="14" w:name="_Toc429430914"/>
      <w:bookmarkStart w:id="15" w:name="_Toc429480529"/>
      <w:bookmarkStart w:id="16" w:name="_Toc429481510"/>
      <w:bookmarkStart w:id="17" w:name="_Toc111208968"/>
      <w:bookmarkStart w:id="18" w:name="_Toc163197717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75885">
        <w:rPr>
          <w:lang w:val="pt-BR"/>
        </w:rPr>
        <w:t>Responsabilidades</w:t>
      </w:r>
      <w:bookmarkEnd w:id="17"/>
      <w:bookmarkEnd w:id="18"/>
    </w:p>
    <w:p w:rsidR="007B5A4C" w:rsidRPr="007B5A4C" w:rsidP="000C206F" w14:paraId="38730A39" w14:textId="263614ED">
      <w:pPr>
        <w:pStyle w:val="Heading2"/>
        <w:spacing w:after="120"/>
        <w:ind w:left="680"/>
      </w:pPr>
      <w:bookmarkStart w:id="19" w:name="Responsabilidades3"/>
      <w:bookmarkEnd w:id="19"/>
      <w:r w:rsidRPr="007B5A4C">
        <w:t>Área de Facilities LDC</w:t>
      </w:r>
    </w:p>
    <w:p w:rsidR="007B5A4C" w:rsidRPr="007B5A4C" w:rsidP="000C206F">
      <w:pPr>
        <w:spacing w:after="120"/>
        <w:ind w:left="680"/>
      </w:pPr>
    </w:p>
    <w:p w:rsidR="007B5A4C" w:rsidRPr="007B5A4C" w:rsidP="000C206F">
      <w:pPr>
        <w:spacing w:after="120"/>
        <w:ind w:left="680"/>
      </w:pPr>
      <w:r w:rsidRPr="007B5A4C">
        <w:t>·Responsável pela gestão de terceiros na LDC, que engloba processo de credenciamento e controle das documentações acessórias; A gestão de terceiros poderá ser terceirizada pela Área de Facilities, onde quando ocorrer, a contratada pela execução do serviço, nomeada como “Empresa responsável pela Gestão de Terceiros”, será gerenciada pelo Facilities e terá suas responsabilidades atribuídas conforme item 3.4 deste documento.</w:t>
      </w:r>
    </w:p>
    <w:p w:rsidR="007B5A4C" w:rsidRPr="007B5A4C" w:rsidP="000C206F">
      <w:pPr>
        <w:spacing w:after="120"/>
        <w:ind w:left="680"/>
      </w:pPr>
      <w:r w:rsidRPr="007B5A4C">
        <w:t>·Responsável pelo envio mensal ao focal point pela Gestão e Monitoramento de Performance LDC, a pontuação dos fornecedores referente as documentações de Obrigações Acessórias;</w:t>
      </w:r>
    </w:p>
    <w:p w:rsidR="007B5A4C" w:rsidRPr="007B5A4C" w:rsidP="000C206F">
      <w:pPr>
        <w:spacing w:after="120"/>
        <w:ind w:left="680"/>
      </w:pPr>
      <w:r w:rsidRPr="007B5A4C">
        <w:t>·Fazer o 1° contato com a empresa contratada, a fim de informar sobre o procedimento de credenciamento e a exigência de controle de documentação de saúde e segurança do trabalho e de obrigações assessorias, quando aplicável.</w:t>
      </w:r>
    </w:p>
    <w:p w:rsidR="007B5A4C" w:rsidRPr="007B5A4C" w:rsidP="000C206F">
      <w:pPr>
        <w:spacing w:after="120"/>
        <w:ind w:left="680"/>
      </w:pPr>
      <w:r w:rsidRPr="007B5A4C">
        <w:t>·Auxiliar as empresas contratadas e subcontratadas em possíveis dúvidas que poderão surgir referente às documentações solicitadas;</w:t>
      </w:r>
    </w:p>
    <w:p w:rsidR="007B5A4C" w:rsidRPr="007B5A4C" w:rsidP="000C206F">
      <w:pPr>
        <w:spacing w:after="120"/>
        <w:ind w:left="680"/>
      </w:pPr>
      <w:r w:rsidRPr="007B5A4C">
        <w:t>·Agendar as integrações dos colaboradores das empresas contratadas e subcontratadas após as documentações de credenciamento tiverem sido analisadas e aprovadas.</w:t>
      </w:r>
    </w:p>
    <w:p w:rsidR="007B5A4C" w:rsidRPr="007B5A4C" w:rsidP="000C206F">
      <w:pPr>
        <w:spacing w:after="120"/>
        <w:ind w:left="680"/>
      </w:pPr>
    </w:p>
    <w:p w:rsidR="007B5A4C" w:rsidRPr="007B5A4C" w:rsidP="000C206F">
      <w:pPr>
        <w:pStyle w:val="Heading2"/>
        <w:spacing w:after="120"/>
        <w:ind w:left="680"/>
      </w:pPr>
      <w:r w:rsidRPr="007B5A4C">
        <w:t>Empresa responsável pela Gestão de Terceiros</w:t>
      </w:r>
    </w:p>
    <w:p w:rsidR="007B5A4C" w:rsidRPr="007B5A4C" w:rsidP="000C206F">
      <w:pPr>
        <w:spacing w:after="120"/>
        <w:ind w:left="680"/>
      </w:pPr>
    </w:p>
    <w:p w:rsidR="007B5A4C" w:rsidRPr="007B5A4C" w:rsidP="000C206F">
      <w:pPr>
        <w:spacing w:after="120"/>
        <w:ind w:left="680"/>
      </w:pPr>
      <w:r w:rsidRPr="007B5A4C">
        <w:t>·Analisar, de acordo com o SLA do contrato, os documentos referentes ao credenciamento e informar, quando necessário, às empresas contratadas e subcontratadas quais documentos estão faltando.</w:t>
      </w:r>
    </w:p>
    <w:p w:rsidR="007B5A4C" w:rsidRPr="007B5A4C" w:rsidP="000C206F">
      <w:pPr>
        <w:spacing w:after="120"/>
        <w:ind w:left="680"/>
      </w:pPr>
      <w:r w:rsidRPr="007B5A4C">
        <w:t>·Analisar, de acordo com o SLA do contrato, os documentos referentes às obrigações acessórias, sendo responsável por informar todos os desvios encontrados para o focal point do Facilities LDC.</w:t>
      </w:r>
    </w:p>
    <w:p w:rsidR="007B5A4C" w:rsidRPr="007B5A4C" w:rsidP="000C206F">
      <w:pPr>
        <w:spacing w:after="120"/>
        <w:ind w:left="680"/>
      </w:pPr>
      <w:r w:rsidRPr="007B5A4C">
        <w:t>·Auxiliar as empresas contratadas e subcontratadas em possíveis dúvidas que poderão surgir referente às documentações solicitadas;</w:t>
      </w:r>
    </w:p>
    <w:p w:rsidR="007B5A4C" w:rsidRPr="007B5A4C" w:rsidP="000C206F">
      <w:pPr>
        <w:spacing w:after="120"/>
        <w:ind w:left="680"/>
      </w:pPr>
      <w:r w:rsidRPr="007B5A4C">
        <w:t>·Orientar e treinar às empresas contratadas e subcontratadas, sobre o sistema utilizado para input de documentação, assim como acesso ao mesmo.</w:t>
      </w:r>
    </w:p>
    <w:p w:rsidR="007B5A4C" w:rsidRPr="007B5A4C" w:rsidP="000C206F">
      <w:pPr>
        <w:spacing w:after="120"/>
        <w:ind w:left="680"/>
      </w:pPr>
      <w:r w:rsidRPr="007B5A4C">
        <w:t>·Reportar mensalmente ao ponto focal da LDC a pontuação dos fornecedores referente aos documentos “Obrigações Acessórias”;</w:t>
      </w:r>
    </w:p>
    <w:p w:rsidR="007B5A4C" w:rsidRPr="007B5A4C" w:rsidP="000C206F">
      <w:pPr>
        <w:spacing w:after="120"/>
        <w:ind w:left="680"/>
      </w:pPr>
      <w:r w:rsidRPr="007B5A4C">
        <w:t>·Cobrar das empresas contratadas e subcontratadas a atualização dos documentos necessários;</w:t>
      </w:r>
    </w:p>
    <w:p w:rsidR="007B5A4C" w:rsidRPr="007B5A4C" w:rsidP="000C206F">
      <w:pPr>
        <w:spacing w:after="120"/>
        <w:ind w:left="680"/>
      </w:pPr>
      <w:r w:rsidRPr="007B5A4C">
        <w:t>·Responsável por arquivar durante toda vigência contratual e, no ao final da vigência contratual, entregar para o setor de Facilities LDC toda a documentação das contratadas e subcontratadas inseridas no sistema, devendo permanecer à disposição da fiscalização dos Ministérios do Trabalho e Emprego e da Previdência Social e ser mantida em arquivo, pelo prazo mínimo de 5 (cinco) anos após a data da rescisão da relação obrigacional ou contratual.</w:t>
      </w:r>
    </w:p>
    <w:p w:rsidR="007B5A4C" w:rsidRPr="007B5A4C" w:rsidP="000C206F">
      <w:pPr>
        <w:spacing w:after="120"/>
        <w:ind w:left="680"/>
      </w:pPr>
    </w:p>
    <w:p w:rsidR="007B5A4C" w:rsidRPr="007B5A4C" w:rsidP="000C206F">
      <w:pPr>
        <w:pStyle w:val="Heading2"/>
        <w:spacing w:after="120"/>
        <w:ind w:left="680"/>
      </w:pPr>
      <w:r w:rsidRPr="007B5A4C">
        <w:t>Contratada, Fornecedor, Terceiros e/ou Prestador de Serviço (Empresas que prestação serviços dentro da LDC)</w:t>
      </w:r>
    </w:p>
    <w:p w:rsidR="007B5A4C" w:rsidRPr="007B5A4C" w:rsidP="000C206F">
      <w:pPr>
        <w:spacing w:after="120"/>
        <w:ind w:left="680"/>
      </w:pPr>
    </w:p>
    <w:p w:rsidR="007B5A4C" w:rsidRPr="007B5A4C" w:rsidP="000C206F">
      <w:pPr>
        <w:spacing w:after="120"/>
        <w:ind w:left="680"/>
      </w:pPr>
      <w:r w:rsidRPr="007B5A4C">
        <w:t>·Fornecer/ Inputar no sistema os documentos solicitados conforme item 5.3 e 5.4 deste documento, assim como manter os documentos sempre atualizados no sistema.</w:t>
      </w:r>
    </w:p>
    <w:p w:rsidR="007B5A4C" w:rsidRPr="007B5A4C" w:rsidP="000C206F">
      <w:pPr>
        <w:spacing w:after="120"/>
        <w:ind w:left="680"/>
      </w:pPr>
      <w:r w:rsidRPr="007B5A4C">
        <w:t>·Garantir que as contratadas e/ou subcontratadas, quando tiver, cumpram este procedimento.</w:t>
      </w:r>
    </w:p>
    <w:p w:rsidR="007B5A4C" w:rsidRPr="007B5A4C" w:rsidP="000C206F">
      <w:pPr>
        <w:spacing w:after="120"/>
        <w:ind w:left="680"/>
        <w:rPr>
          <w:lang w:val="pt-BR"/>
        </w:rPr>
      </w:pPr>
    </w:p>
    <w:p w:rsidR="005269BE" w:rsidP="000C206F" w14:paraId="305C07AC" w14:textId="77777777">
      <w:pPr>
        <w:pStyle w:val="Heading1"/>
        <w:spacing w:before="0"/>
        <w:ind w:left="680" w:hanging="510"/>
        <w:rPr>
          <w:lang w:val="pt-BR"/>
        </w:rPr>
      </w:pPr>
      <w:bookmarkStart w:id="20" w:name="_Toc506472928"/>
      <w:bookmarkStart w:id="21" w:name="_Toc111208972"/>
      <w:bookmarkStart w:id="22" w:name="_Toc163197718"/>
      <w:r w:rsidRPr="00B75885">
        <w:rPr>
          <w:lang w:val="pt-BR"/>
        </w:rPr>
        <w:t>Ap</w:t>
      </w:r>
      <w:bookmarkEnd w:id="20"/>
      <w:r w:rsidRPr="00B75885" w:rsidR="009827B5">
        <w:rPr>
          <w:lang w:val="pt-BR"/>
        </w:rPr>
        <w:t>licação</w:t>
      </w:r>
      <w:bookmarkEnd w:id="21"/>
      <w:bookmarkEnd w:id="22"/>
    </w:p>
    <w:p w:rsidR="007B5A4C" w:rsidRPr="007B5A4C" w:rsidP="000C206F" w14:paraId="559F1897" w14:textId="03CD8BB0">
      <w:pPr>
        <w:spacing w:after="120"/>
        <w:ind w:left="680"/>
      </w:pPr>
      <w:bookmarkStart w:id="23" w:name="Aplicacao4"/>
      <w:bookmarkEnd w:id="23"/>
      <w:r w:rsidRPr="007B5A4C">
        <w:t>Este procedimento aplica-se a todos os serviços prestados dentro das dependências da LD Celulose (fábrica e florestal), independentemente do tipo do escopo a ser fornecido e vigência contratual.</w:t>
      </w:r>
    </w:p>
    <w:p w:rsidR="007B5A4C" w:rsidRPr="007B5A4C" w:rsidP="000C206F">
      <w:pPr>
        <w:spacing w:after="120"/>
        <w:ind w:left="680"/>
        <w:rPr>
          <w:lang w:val="pt-BR"/>
        </w:rPr>
      </w:pPr>
    </w:p>
    <w:p w:rsidR="005269BE" w:rsidP="000C206F" w14:paraId="537F4128" w14:textId="01EBD2C4">
      <w:pPr>
        <w:pStyle w:val="Heading1"/>
        <w:spacing w:before="0"/>
        <w:ind w:left="680" w:hanging="510"/>
        <w:rPr>
          <w:lang w:val="pt-BR"/>
        </w:rPr>
      </w:pPr>
      <w:bookmarkStart w:id="24" w:name="_Toc111208973"/>
      <w:bookmarkStart w:id="25" w:name="_Toc163197719"/>
      <w:r w:rsidRPr="00B75885">
        <w:rPr>
          <w:lang w:val="pt-BR"/>
        </w:rPr>
        <w:t>Descrição d</w:t>
      </w:r>
      <w:r w:rsidR="00E531AE">
        <w:rPr>
          <w:lang w:val="pt-BR"/>
        </w:rPr>
        <w:t>a</w:t>
      </w:r>
      <w:r w:rsidRPr="00B75885">
        <w:rPr>
          <w:lang w:val="pt-BR"/>
        </w:rPr>
        <w:t xml:space="preserve"> </w:t>
      </w:r>
      <w:bookmarkEnd w:id="24"/>
      <w:r w:rsidR="00E531AE">
        <w:rPr>
          <w:lang w:val="pt-BR"/>
        </w:rPr>
        <w:t>Atividade</w:t>
      </w:r>
      <w:bookmarkEnd w:id="25"/>
    </w:p>
    <w:p w:rsidR="00230695" w:rsidRPr="00230695" w:rsidP="000C206F" w14:paraId="586C9585" w14:textId="77777777">
      <w:pPr>
        <w:pStyle w:val="Heading3"/>
        <w:spacing w:after="120"/>
        <w:ind w:left="680"/>
      </w:pPr>
      <w:bookmarkStart w:id="26" w:name="Descricao5"/>
      <w:bookmarkEnd w:id="26"/>
      <w:r w:rsidRPr="00230695">
        <w:t>Credenciamento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O credenciamento é obrigatório à todas as contratadas e/ou subcontratadas que prestarão serviços dentro das dependências da LD Celulose independentemente do período, seja na fábrica ou florestal, e consiste na liberação do colaborador da empresa contratada e/ou subcontratada para acessar as dependências da LDC (fábrica e florestal), onde possui as seguintes etapas:</w:t>
      </w:r>
    </w:p>
    <w:p w:rsidR="00230695" w:rsidRPr="00230695" w:rsidP="000C206F">
      <w:pPr>
        <w:spacing w:after="120"/>
        <w:ind w:left="680"/>
      </w:pPr>
      <w:r w:rsidRPr="00230695">
        <w:t>- o input dos documentos dos colaboradores, de acordo com a área de atuação, e da empresa no sistema pela contratada conforme item 5.3 deste documento;</w:t>
      </w:r>
    </w:p>
    <w:p w:rsidR="00230695" w:rsidRPr="00230695" w:rsidP="000C206F">
      <w:pPr>
        <w:spacing w:after="120"/>
        <w:ind w:left="680"/>
      </w:pPr>
      <w:r w:rsidRPr="00230695">
        <w:t>- análise, aprovação e controle dos documentos pela “Empresa responsável pela gestão de terceiros“</w:t>
      </w:r>
    </w:p>
    <w:p w:rsidR="00230695" w:rsidRPr="00230695" w:rsidP="000C206F">
      <w:pPr>
        <w:spacing w:after="120"/>
        <w:ind w:left="680"/>
      </w:pPr>
      <w:r w:rsidRPr="00230695">
        <w:t>- realização da integração dos colaboradores da contratada e/ou subcontratada com liberação do crachá para acesso às dependências LDC.</w:t>
      </w:r>
    </w:p>
    <w:p w:rsidR="00230695" w:rsidRPr="00230695" w:rsidP="000C206F">
      <w:pPr>
        <w:spacing w:after="120"/>
        <w:ind w:left="680"/>
      </w:pPr>
      <w:r w:rsidRPr="00230695">
        <w:t>- o processo de credenciamento só poderá iniciar a partir do momento que a Contratada tiver o contrato assinado junto à LDC pelas partes (contratada e contratante).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pStyle w:val="Heading4"/>
        <w:spacing w:after="120"/>
        <w:ind w:left="680"/>
      </w:pPr>
      <w:r w:rsidRPr="00230695">
        <w:t>– INTEGRAÇÃO DE TERCEIROS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pStyle w:val="Heading4"/>
        <w:spacing w:after="120"/>
        <w:ind w:left="680"/>
      </w:pPr>
      <w:r w:rsidRPr="00230695">
        <w:t xml:space="preserve">A Contratada e/ou Subcontratada deve realizar, junto a “Empresa responsável pela gestão de terceiros“, o agendamento de integração de terceiros, através do e-mail: </w:t>
      </w:r>
      <w:r w:rsidRPr="00230695">
        <w:fldChar w:fldCharType="begin"/>
      </w:r>
      <w:r w:rsidRPr="00230695">
        <w:instrText xml:space="preserve"> HYPERLINK "mailto:portaria@lenzing.com" \t "_blank" </w:instrText>
      </w:r>
      <w:r w:rsidRPr="00230695">
        <w:fldChar w:fldCharType="separate"/>
      </w:r>
      <w:r w:rsidRPr="00230695">
        <w:t>portaria@lenzing.com</w:t>
      </w:r>
      <w:r w:rsidRPr="00230695">
        <w:fldChar w:fldCharType="end"/>
      </w:r>
      <w:r w:rsidRPr="00230695">
        <w:t>, de acordo com as datas e horários disponibilizados.</w:t>
      </w:r>
    </w:p>
    <w:p w:rsidR="00230695" w:rsidRPr="00230695" w:rsidP="000C206F">
      <w:pPr>
        <w:spacing w:after="120"/>
        <w:ind w:left="680"/>
      </w:pPr>
      <w:r w:rsidRPr="00230695">
        <w:t>A agenda com datas e horários deve ser verificado através do e-mail, pois podem sofrer alterações de acordo com a demanda da LD Celulose.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Fluxograma do processo: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‎‎‎‎‎‎‎‎‎‎</w:t>
      </w:r>
      <w:r w:rsidRPr="00230695">
        <w:drawing>
          <wp:inline>
            <wp:extent cx="6019800" cy="3031478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1619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3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  <w:jc w:val="center"/>
      </w:pPr>
    </w:p>
    <w:p w:rsidR="00230695" w:rsidRPr="00230695" w:rsidP="000C206F">
      <w:pPr>
        <w:spacing w:after="120"/>
        <w:ind w:left="680"/>
        <w:jc w:val="center"/>
      </w:pPr>
    </w:p>
    <w:p w:rsidR="00230695" w:rsidRPr="00230695" w:rsidP="000C206F">
      <w:pPr>
        <w:spacing w:after="120"/>
        <w:ind w:left="680"/>
        <w:jc w:val="center"/>
      </w:pPr>
    </w:p>
    <w:p w:rsidR="00230695" w:rsidRPr="00230695" w:rsidP="000C206F">
      <w:pPr>
        <w:spacing w:after="120"/>
        <w:ind w:left="680"/>
      </w:pPr>
      <w:r w:rsidRPr="00230695">
        <w:t>-DESMOBILIZAÇÃO DE COLABORADORES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Assim que houver a conclusão do serviço, o fornecedor é responsável por fazer a devolução dos crachás dos colaboradores na portaria principal para os controladores de acesso e será responsável por solicitar a ocultação dos colaboradores na plataforma de inclusão de documentação.</w:t>
      </w:r>
    </w:p>
    <w:p w:rsidR="00230695" w:rsidRPr="00230695" w:rsidP="000C206F">
      <w:pPr>
        <w:spacing w:after="120"/>
        <w:ind w:left="680"/>
      </w:pPr>
      <w:r w:rsidRPr="00230695">
        <w:t>A perda do crachá de identificação gera uma taxa para confecção de uma nova via.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pStyle w:val="Heading3"/>
        <w:spacing w:after="120"/>
        <w:ind w:left="680"/>
      </w:pPr>
      <w:r w:rsidRPr="00230695">
        <w:t>Documentações de Obrigação Acessória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O envio mensal das documentações de Obrigação Acessória, que seguem detalhadas no item 5.4 deste documento, é obrigatória a todas as contratadas e/ou subcontratadas que tiverem um contrato de longa duração junto à LDC, o que se estende para suas subcontratadas.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As empresas que possuem contrato spot, ou seja, vigência inferior a 6 meses, não precisam apresentar as documentações de obrigação acessória, exceto se tiver um aditivo de prazo, onde o contrato adicionado ao aditivo tiver vigência igual ou superior a 6 meses. O contrato spot com duração igual ou superior a 3 meses e com valor global igual ou superior a R$ 500.000,00 a apresentação da documentação acessória passa a ser obrigatória.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Todos os documentos, tanto da empresa quanto dos colaboradores, conforme detalhado no item 5.4 deste documento, deverá ser atualizada mensalmente pela contratada e/ou subcontratada durante toda a prestação de serviço.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O cronograma referente às janelas de postagem da documentação de obrigação acessória no sistema ocorrerá de acordo com o quadro abaixo, caso seja necessário, a “Empresa responsável pela gestão de terceiros” irá compartilhar novo cronograma para postagem dessa documentação;</w:t>
      </w:r>
    </w:p>
    <w:p w:rsidR="00230695" w:rsidRPr="00230695" w:rsidP="000C206F">
      <w:pPr>
        <w:pStyle w:val="Heading3"/>
        <w:spacing w:after="120"/>
        <w:ind w:left="680"/>
      </w:pPr>
      <w:r w:rsidRPr="00230695">
        <w:t>‎‎‎‎‎‎‎‎‎‎</w:t>
      </w:r>
      <w:r w:rsidRPr="00230695">
        <w:drawing>
          <wp:inline>
            <wp:extent cx="6010275" cy="1355982"/>
            <wp:docPr id="1000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98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3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pStyle w:val="Heading2"/>
        <w:spacing w:after="120"/>
        <w:ind w:left="680"/>
      </w:pPr>
      <w:r w:rsidRPr="00230695">
        <w:t>Relação de Documentos de Obrigações Acessórias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Caso seja identificado pela LDC a necessidade de inclusão de documentos não listados abaixo, a mesma poderá solicitar. O input de toda a documentação deverá ser feito pelo sistema da “Empresa responsável pela Gestão de Terceiros“.</w:t>
      </w:r>
    </w:p>
    <w:p w:rsidR="00230695" w:rsidRPr="00230695" w:rsidP="000C206F">
      <w:pPr>
        <w:spacing w:after="120"/>
        <w:ind w:left="680"/>
      </w:pPr>
    </w:p>
    <w:tbl>
      <w:tblPr>
        <w:tblStyle w:val="quill-better-table"/>
        <w:tblW w:w="8130" w:type="dxa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537"/>
        <w:gridCol w:w="3139"/>
        <w:gridCol w:w="3393"/>
      </w:tblGrid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ITEM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DOCUMENTOS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DESCRIÇÃO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>Comprovante de pagamentos de salários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Emitidos pelos bancos.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>Cartão de ponto ou folha de ponto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Dos empregados que executarão os serviços.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>Folha de pagamento, resumo geral da folha e folha do 13º salário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Específica dos empregados que executarão os serviços na area fabril ou florestal.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>GPS</w:t>
            </w:r>
            <w:r w:rsidRPr="00230695">
              <w:rPr>
                <w:color w:val="000000"/>
              </w:rPr>
              <w:t> - </w:t>
            </w:r>
            <w:r w:rsidRPr="00230695">
              <w:rPr>
                <w:b/>
                <w:bCs/>
                <w:color w:val="000000"/>
              </w:rPr>
              <w:t>Guias de recolhimento doINSS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Juntamente com o comprovante de pagamento, ou autenticação mecânica na guia.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 xml:space="preserve">GFD – Guia do FGTS Digital 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Guia de recolhimento, comprovante de pix e relatório detalhado da guia a ser emitida.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>Admissão kit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ASO admissional, Ficha de registro e o contrato de trabalho das admissões da competência.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 xml:space="preserve">DARF E DCTFweb 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(INSS) guia e comprovante de pagamento (conforme grupo social) e relatórios gerais e recibo de entrega ou PER/ DCOMPweb (quando aplicável).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 xml:space="preserve">Aviso e recibo de férias 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Assinados junto com os comprovantes de pagamento/depósito.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>Certidão Negativa de Débitos com o FGTS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FF0000"/>
              </w:rPr>
              <w:t>Obrigatório a apresentação após o vencimento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>Demissão Kit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Aviso de dispensa ou pedido de demissão. Termo de Rescisão do Contrato de Trabalho – TRCT assinadae comprovante de pagamento e Guia de Recolhimento Rescisório do FGTS, comprovante do pagamento e demonstrativo de recolhimento da Guia. Extrato do FGTS, cartão de ponto do mês de demissão, ASO demissional ou ASO válido. </w:t>
            </w:r>
          </w:p>
        </w:tc>
      </w:tr>
      <w:tr>
        <w:tblPrEx>
          <w:tblW w:w="8130" w:type="dxa"/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  <w:jc w:val="center"/>
            </w:pPr>
            <w:r w:rsidRPr="00230695">
              <w:rPr>
                <w:b/>
                <w:bCs/>
                <w:color w:val="000000"/>
              </w:rPr>
              <w:t>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b/>
                <w:bCs/>
                <w:color w:val="000000"/>
              </w:rPr>
              <w:t>Nota Fiscal e comprovante de pagamento (PJ)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230695" w:rsidRPr="00230695" w:rsidP="000C206F">
            <w:pPr>
              <w:pStyle w:val="qlbt-cell-line"/>
              <w:spacing w:after="120"/>
              <w:ind w:left="680"/>
            </w:pPr>
            <w:r w:rsidRPr="00230695">
              <w:rPr>
                <w:color w:val="000000"/>
              </w:rPr>
              <w:t>Prestação de serviços.</w:t>
            </w:r>
          </w:p>
        </w:tc>
      </w:tr>
    </w:tbl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pStyle w:val="Heading2"/>
        <w:spacing w:after="120"/>
        <w:ind w:left="680"/>
      </w:pPr>
      <w:r w:rsidRPr="00230695">
        <w:t>Documentações que não se aplicam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Caso haja documentação que não será apresentada pela contratada e/ou subcontratada, deverá ser enviado ao setor de Facilities LDC, o pedido oficial com justificativa, que será analisado e caso aprovado pela LDC, deverá ser inserido a aprovação no sistema de input de documentações.</w:t>
      </w:r>
    </w:p>
    <w:p w:rsidR="00230695" w:rsidRPr="00230695" w:rsidP="000C206F">
      <w:pPr>
        <w:spacing w:after="120"/>
        <w:ind w:left="680"/>
      </w:pPr>
    </w:p>
    <w:p w:rsidR="00230695" w:rsidRPr="00230695" w:rsidP="000C206F">
      <w:pPr>
        <w:spacing w:after="120"/>
        <w:ind w:left="680"/>
      </w:pPr>
      <w:r w:rsidRPr="00230695">
        <w:t>Colaboradores estrangeiros que não se apliquem na inclusão dos documentos em portal da empresa contratada e/ou subcontratada para gestão de documentos devem ser comunicados ao setor de Facilities para a verificação de procedimento de ingresso do colaborador.</w:t>
      </w:r>
    </w:p>
    <w:p w:rsidR="00230695" w:rsidRPr="00230695" w:rsidP="000C206F">
      <w:pPr>
        <w:spacing w:after="120"/>
        <w:ind w:left="680"/>
        <w:rPr>
          <w:lang w:val="pt-BR"/>
        </w:rPr>
      </w:pPr>
    </w:p>
    <w:p w:rsidR="0015617A" w:rsidRPr="00ED58AE" w:rsidP="000C206F" w14:paraId="4F6D0CBC" w14:textId="193D8D37">
      <w:pPr>
        <w:pStyle w:val="Heading1"/>
        <w:spacing w:before="0"/>
        <w:ind w:left="680" w:hanging="510"/>
      </w:pPr>
      <w:bookmarkStart w:id="27" w:name="_Toc111208984"/>
      <w:bookmarkStart w:id="28" w:name="_Toc163197720"/>
      <w:r w:rsidRPr="00B75885">
        <w:t>Documentos</w:t>
      </w:r>
      <w:r w:rsidRPr="00B75885">
        <w:t xml:space="preserve"> </w:t>
      </w:r>
      <w:r w:rsidRPr="00B75885" w:rsidR="00C9260A">
        <w:t>de Referência</w:t>
      </w:r>
      <w:bookmarkEnd w:id="27"/>
      <w:bookmarkEnd w:id="28"/>
    </w:p>
    <w:p w:rsidR="00346409" w:rsidRPr="00346409" w:rsidP="000C206F" w14:paraId="05CC1308" w14:textId="77777777">
      <w:pPr>
        <w:spacing w:after="120"/>
        <w:ind w:left="680"/>
      </w:pPr>
      <w:bookmarkStart w:id="29" w:name="Documentos_de_Referencia6"/>
      <w:bookmarkEnd w:id="29"/>
      <w:r w:rsidRPr="00346409">
        <w:t>5004-1-MN-86-LDC-0001-00 - Documentação de Obrigação Acessória de Terceiros</w:t>
      </w:r>
    </w:p>
    <w:p w:rsidR="00346409" w:rsidRPr="00346409" w:rsidP="000C206F">
      <w:pPr>
        <w:spacing w:after="120"/>
        <w:ind w:left="680"/>
      </w:pPr>
      <w:r w:rsidRPr="00346409">
        <w:t>1000-1-L-86-LDC-0027-00 - Moradia de Terceiros</w:t>
      </w:r>
    </w:p>
    <w:p w:rsidR="00346409" w:rsidRPr="00346409" w:rsidP="000C206F">
      <w:pPr>
        <w:spacing w:after="120"/>
        <w:ind w:left="680"/>
      </w:pPr>
      <w:r w:rsidRPr="00346409">
        <w:t>5004-1-PR-86-LDC-0001-00 - Gestão de Acesso a Terceiros</w:t>
      </w:r>
    </w:p>
    <w:p w:rsidR="00346409" w:rsidRPr="00346409" w:rsidP="000C206F">
      <w:pPr>
        <w:spacing w:after="120"/>
        <w:ind w:left="680"/>
        <w:rPr>
          <w:lang w:val="pt-BR" w:eastAsia="en-US"/>
        </w:rPr>
      </w:pPr>
    </w:p>
    <w:p w:rsidR="00ED58AE" w:rsidP="000C206F" w14:paraId="22CDC62B" w14:textId="1C766FD4">
      <w:pPr>
        <w:pStyle w:val="Heading1"/>
        <w:tabs>
          <w:tab w:val="clear" w:pos="652"/>
        </w:tabs>
        <w:spacing w:before="0"/>
        <w:ind w:left="680" w:hanging="567"/>
      </w:pPr>
      <w:bookmarkStart w:id="30" w:name="_Toc163197721"/>
      <w:r>
        <w:t xml:space="preserve">Anexo </w:t>
      </w:r>
      <w:r>
        <w:t>Interno</w:t>
      </w:r>
      <w:bookmarkEnd w:id="30"/>
    </w:p>
    <w:p w:rsidR="00ED58AE" w:rsidRPr="00ED58AE" w:rsidP="000C206F" w14:paraId="31E445F5" w14:textId="77777777">
      <w:pPr>
        <w:spacing w:after="120"/>
        <w:ind w:left="680"/>
        <w:rPr>
          <w:lang w:val="en-US"/>
        </w:rPr>
      </w:pPr>
    </w:p>
    <w:p w:rsidR="00346409" w:rsidRPr="00346409" w:rsidP="000C206F" w14:paraId="75643171" w14:textId="77777777">
      <w:pPr>
        <w:spacing w:after="120"/>
        <w:ind w:left="680"/>
      </w:pPr>
      <w:bookmarkStart w:id="31" w:name="Anexo_Interno7"/>
      <w:bookmarkEnd w:id="31"/>
      <w:r w:rsidRPr="00346409">
        <w:t>N.A    </w:t>
      </w:r>
    </w:p>
    <w:p w:rsidR="00346409" w:rsidRPr="00346409" w:rsidP="000C206F">
      <w:pPr>
        <w:spacing w:after="120"/>
        <w:ind w:left="680"/>
        <w:rPr>
          <w:lang w:val="pt-BR" w:eastAsia="en-US"/>
        </w:rPr>
      </w:pPr>
    </w:p>
    <w:p w:rsidR="00346409" w:rsidRPr="00346409" w:rsidP="000C206F" w14:paraId="17CC6C6F" w14:textId="77777777">
      <w:pPr>
        <w:spacing w:after="120"/>
        <w:ind w:left="680"/>
        <w:rPr>
          <w:lang w:val="pt-BR" w:eastAsia="en-US"/>
        </w:rPr>
      </w:pPr>
    </w:p>
    <w:p w:rsidR="00346409" w:rsidRPr="00346409" w:rsidP="000C206F" w14:paraId="00B0C000" w14:textId="77777777">
      <w:pPr>
        <w:spacing w:after="120"/>
        <w:ind w:left="680" w:hanging="567"/>
        <w:rPr>
          <w:lang w:val="pt-BR" w:eastAsia="en-US"/>
        </w:rPr>
      </w:pPr>
    </w:p>
    <w:sectPr w:rsidSect="00E4286C">
      <w:headerReference w:type="default" r:id="rId16"/>
      <w:pgSz w:w="11906" w:h="16838" w:code="9"/>
      <w:pgMar w:top="1701" w:right="1038" w:bottom="765" w:left="1038" w:header="1021" w:footer="77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522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46409" w14:paraId="616144D9" w14:textId="137AA328">
            <w:pPr>
              <w:pStyle w:val="Footer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53D5">
    <w:sdt>
      <w:sdtPr>
        <w:id w:val="1903561331"/>
      </w:sdtPr>
      <w:sdtContent>
        <w:r>
          <w:fldChar w:fldCharType="begin"/>
        </w:r>
        <w:r>
          <w:instrText>HYPERLINK "https://ldc.greendocs.net/Itens/148240"</w:instrText>
        </w:r>
        <w:r>
          <w:fldChar w:fldCharType="separate"/>
        </w:r>
        <w:r w:rsidRPr="000C53D5">
          <w:rPr>
            <w:rStyle w:val="Hyperlink"/>
          </w:rPr>
          <w:t>5004-1-PR-86-LDC-0017-00</w:t>
        </w:r>
        <w:r>
          <w:rPr>
            <w:rStyle w:val="Hyperlink"/>
          </w:rPr>
          <w:fldChar w:fldCharType="end"/>
        </w:r>
      </w:sdtContent>
    </w:sdt>
  </w:p>
  <w:p w:rsidR="00A34534" w:rsidRPr="00346409" w:rsidP="00346409" w14:paraId="1873A0CB" w14:textId="50B67B1B">
    <w:pPr>
      <w:pStyle w:val="Footer"/>
      <w:spacing w:line="240" w:lineRule="auto"/>
      <w:rPr>
        <w:bCs/>
        <w:sz w:val="20"/>
        <w:szCs w:val="20"/>
      </w:rPr>
    </w:pPr>
    <w:r w:rsidR="00346409">
      <w:rPr>
        <w:b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361" w:rsidRPr="00735B5C" w14:paraId="17631F86" w14:textId="77777777">
    <w:pPr>
      <w:pStyle w:val="Footer"/>
      <w:rPr>
        <w:lang w:val="pt-BR"/>
      </w:rPr>
    </w:pPr>
    <w:r w:rsidRPr="00735B5C">
      <w:rPr>
        <w:lang w:val="pt-BR"/>
      </w:rPr>
      <w:t>Qualquer pessoa que use este documento é responsável por: garantir que esta cópia esteja atual, completa e disponível, relatando quaisquer problemas com a cópia controlada á área de Normatização e Certificação.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361" w:rsidP="00B63DC4" w14:paraId="6785C148" w14:textId="77777777">
    <w:pPr>
      <w:ind w:left="-284"/>
      <w:rPr>
        <w:noProof/>
        <w:lang w:eastAsia="pt-BR"/>
      </w:rPr>
    </w:pPr>
    <w:r w:rsidRPr="00CA194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2411730</wp:posOffset>
              </wp:positionH>
              <wp:positionV relativeFrom="page">
                <wp:posOffset>370840</wp:posOffset>
              </wp:positionV>
              <wp:extent cx="4648200" cy="863600"/>
              <wp:effectExtent l="0" t="0" r="0" b="12700"/>
              <wp:wrapNone/>
              <wp:docPr id="35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44686" w14:textId="77777777"/>
                      </w:txbxContent>
                    </wps:txbx>
                    <wps:bodyPr rot="0" vert="horz" wrap="square" lIns="0" tIns="0" rIns="0" bIns="0" anchor="b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2049" type="#_x0000_t202" style="width:366pt;height:68pt;margin-top:29.2pt;margin-left:189.9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bottom;z-index:251659264" filled="f" stroked="f">
              <v:textbox inset="0,0,0,0">
                <w:txbxContent>
                  <w:p w:rsidR="00644686" w14:paraId="268F3FD2" w14:textId="77777777"/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w:drawing>
        <wp:inline distT="0" distB="0" distL="0" distR="0">
          <wp:extent cx="1288519" cy="302260"/>
          <wp:effectExtent l="0" t="0" r="6985" b="2540"/>
          <wp:docPr id="1" name="Picture 3" descr="cid:image002.png@01D5F5F0.D9D32F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463566" name="Picture 1" descr="cid:image002.png@01D5F5F0.D9D32FB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963" cy="32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7361" w14:paraId="1154D71A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361" w:rsidP="00F87A4C" w14:paraId="7F816DC7" w14:textId="77777777">
    <w:pPr>
      <w:pStyle w:val="Header"/>
      <w:jc w:val="left"/>
    </w:pPr>
    <w:r>
      <w:rPr>
        <w:noProof/>
        <w:lang w:val="pt-BR" w:eastAsia="pt-BR"/>
      </w:rPr>
      <w:drawing>
        <wp:inline distT="0" distB="0" distL="0" distR="0">
          <wp:extent cx="1288519" cy="302260"/>
          <wp:effectExtent l="0" t="0" r="6985" b="2540"/>
          <wp:docPr id="1285153123" name="Imagem 1285153123" descr="cid:image002.png@01D5F5F0.D9D32F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098434" name="Picture 1" descr="cid:image002.png@01D5F5F0.D9D32FB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963" cy="32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361" w:rsidP="00895F05" w14:paraId="50D5259C" w14:textId="77777777">
    <w:pPr>
      <w:ind w:left="-142"/>
      <w:rPr>
        <w:noProof/>
        <w:lang w:eastAsia="pt-BR"/>
      </w:rPr>
    </w:pPr>
    <w:r>
      <w:rPr>
        <w:noProof/>
        <w:lang w:val="pt-BR" w:eastAsia="pt-BR"/>
      </w:rPr>
      <w:drawing>
        <wp:inline distT="0" distB="0" distL="0" distR="0">
          <wp:extent cx="1288519" cy="302260"/>
          <wp:effectExtent l="0" t="0" r="6985" b="2540"/>
          <wp:docPr id="6" name="Picture 3" descr="cid:image002.png@01D5F5F0.D9D32F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988846" name="Picture 1" descr="cid:image002.png@01D5F5F0.D9D32FB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963" cy="32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8D03B6"/>
    <w:multiLevelType w:val="hybridMultilevel"/>
    <w:tmpl w:val="D3424988"/>
    <w:lvl w:ilvl="0">
      <w:start w:val="1"/>
      <w:numFmt w:val="bullet"/>
      <w:pStyle w:val="Check"/>
      <w:lvlText w:val=""/>
      <w:lvlJc w:val="left"/>
      <w:pPr>
        <w:ind w:left="256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>
    <w:nsid w:val="0BA30C2B"/>
    <w:multiLevelType w:val="hybridMultilevel"/>
    <w:tmpl w:val="FC58539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4DE35A3"/>
    <w:multiLevelType w:val="multilevel"/>
    <w:tmpl w:val="DEFA9BB8"/>
    <w:styleLink w:val="AufzhlungslisteLenzingAG-Report"/>
    <w:lvl w:ilvl="0">
      <w:start w:val="1"/>
      <w:numFmt w:val="bullet"/>
      <w:lvlText w:val=""/>
      <w:lvlJc w:val="left"/>
      <w:pPr>
        <w:tabs>
          <w:tab w:val="num" w:pos="1605"/>
        </w:tabs>
        <w:ind w:left="981" w:hanging="318"/>
      </w:pPr>
      <w:rPr>
        <w:rFonts w:ascii="Wingdings" w:hAnsi="Wingdings" w:hint="default"/>
        <w:b w:val="0"/>
        <w:i w:val="0"/>
        <w:color w:val="00A139"/>
        <w:sz w:val="18"/>
        <w:szCs w:val="18"/>
        <w:u w:color="00AE4D"/>
      </w:rPr>
    </w:lvl>
    <w:lvl w:ilvl="1">
      <w:start w:val="1"/>
      <w:numFmt w:val="bullet"/>
      <w:lvlText w:val=""/>
      <w:lvlJc w:val="left"/>
      <w:pPr>
        <w:tabs>
          <w:tab w:val="num" w:pos="2268"/>
        </w:tabs>
        <w:ind w:left="1298" w:hanging="317"/>
      </w:pPr>
      <w:rPr>
        <w:rFonts w:ascii="Wingdings" w:hAnsi="Wingdings" w:hint="default"/>
        <w:color w:val="6F6F6F" w:themeColor="accent6"/>
        <w:sz w:val="18"/>
      </w:rPr>
    </w:lvl>
    <w:lvl w:ilvl="2">
      <w:start w:val="1"/>
      <w:numFmt w:val="bullet"/>
      <w:lvlText w:val=""/>
      <w:lvlJc w:val="left"/>
      <w:pPr>
        <w:tabs>
          <w:tab w:val="num" w:pos="2795"/>
        </w:tabs>
        <w:ind w:left="1616" w:hanging="318"/>
      </w:pPr>
      <w:rPr>
        <w:rFonts w:ascii="Wingdings" w:hAnsi="Wingdings" w:hint="default"/>
        <w:color w:val="9D9D9D" w:themeColor="accent2"/>
        <w:sz w:val="18"/>
      </w:rPr>
    </w:lvl>
    <w:lvl w:ilvl="3">
      <w:start w:val="1"/>
      <w:numFmt w:val="bullet"/>
      <w:lvlText w:val=""/>
      <w:lvlJc w:val="left"/>
      <w:pPr>
        <w:tabs>
          <w:tab w:val="num" w:pos="3515"/>
        </w:tabs>
        <w:ind w:left="35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5"/>
        </w:tabs>
        <w:ind w:left="42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5"/>
        </w:tabs>
        <w:ind w:left="49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5"/>
        </w:tabs>
        <w:ind w:left="56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5"/>
        </w:tabs>
        <w:ind w:left="63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5"/>
        </w:tabs>
        <w:ind w:left="7115" w:hanging="360"/>
      </w:pPr>
      <w:rPr>
        <w:rFonts w:ascii="Wingdings" w:hAnsi="Wingdings" w:hint="default"/>
      </w:rPr>
    </w:lvl>
  </w:abstractNum>
  <w:abstractNum w:abstractNumId="3">
    <w:nsid w:val="15E237CB"/>
    <w:multiLevelType w:val="hybridMultilevel"/>
    <w:tmpl w:val="08142BF2"/>
    <w:lvl w:ilvl="0">
      <w:start w:val="1"/>
      <w:numFmt w:val="lowerLetter"/>
      <w:pStyle w:val="Letras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99136A"/>
    <w:multiLevelType w:val="hybridMultilevel"/>
    <w:tmpl w:val="9B6AB3CA"/>
    <w:lvl w:ilvl="0">
      <w:start w:val="1"/>
      <w:numFmt w:val="decimal"/>
      <w:pStyle w:val="Nummerierung"/>
      <w:lvlText w:val="%1."/>
      <w:lvlJc w:val="left"/>
      <w:pPr>
        <w:tabs>
          <w:tab w:val="num" w:pos="318"/>
        </w:tabs>
        <w:ind w:left="318" w:hanging="318"/>
      </w:pPr>
      <w:rPr>
        <w:rFonts w:hint="default"/>
        <w:color w:val="00A139" w:themeColor="background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2EA81403"/>
    <w:multiLevelType w:val="hybridMultilevel"/>
    <w:tmpl w:val="0C7C2DCE"/>
    <w:lvl w:ilvl="0">
      <w:start w:val="1"/>
      <w:numFmt w:val="bullet"/>
      <w:pStyle w:val="MarcadorBolinhaBranc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F700E"/>
    <w:multiLevelType w:val="multilevel"/>
    <w:tmpl w:val="901E327A"/>
    <w:styleLink w:val="AufzhlungslisteLenzing"/>
    <w:lvl w:ilvl="0">
      <w:start w:val="1"/>
      <w:numFmt w:val="bullet"/>
      <w:lvlText w:val=""/>
      <w:lvlJc w:val="left"/>
      <w:pPr>
        <w:ind w:left="318" w:hanging="318"/>
      </w:pPr>
      <w:rPr>
        <w:rFonts w:ascii="Wingdings 2" w:hAnsi="Wingdings 2" w:hint="default"/>
        <w:color w:val="00A139" w:themeColor="background2"/>
        <w:sz w:val="16"/>
      </w:rPr>
    </w:lvl>
    <w:lvl w:ilvl="1">
      <w:start w:val="1"/>
      <w:numFmt w:val="bullet"/>
      <w:lvlText w:val=""/>
      <w:lvlJc w:val="left"/>
      <w:pPr>
        <w:ind w:left="652" w:hanging="334"/>
      </w:pPr>
      <w:rPr>
        <w:rFonts w:ascii="Wingdings 2" w:hAnsi="Wingdings 2" w:hint="default"/>
        <w:color w:val="89C273" w:themeColor="accent1"/>
        <w:sz w:val="16"/>
      </w:rPr>
    </w:lvl>
    <w:lvl w:ilvl="2">
      <w:start w:val="1"/>
      <w:numFmt w:val="bullet"/>
      <w:lvlText w:val=""/>
      <w:lvlJc w:val="left"/>
      <w:pPr>
        <w:ind w:left="970" w:hanging="318"/>
      </w:pPr>
      <w:rPr>
        <w:rFonts w:ascii="Wingdings 2" w:hAnsi="Wingdings 2" w:hint="default"/>
        <w:color w:val="9D9D9D" w:themeColor="accent2"/>
        <w:sz w:val="16"/>
      </w:rPr>
    </w:lvl>
    <w:lvl w:ilvl="3">
      <w:start w:val="1"/>
      <w:numFmt w:val="bullet"/>
      <w:lvlText w:val=""/>
      <w:lvlJc w:val="left"/>
      <w:pPr>
        <w:ind w:left="1327" w:hanging="357"/>
      </w:pPr>
      <w:rPr>
        <w:rFonts w:ascii="Wingdings 2" w:hAnsi="Wingdings 2" w:hint="default"/>
        <w:color w:val="9D9D9D" w:themeColor="accent2"/>
        <w:sz w:val="16"/>
      </w:rPr>
    </w:lvl>
    <w:lvl w:ilvl="4">
      <w:start w:val="1"/>
      <w:numFmt w:val="bullet"/>
      <w:lvlText w:val=""/>
      <w:lvlJc w:val="left"/>
      <w:pPr>
        <w:ind w:left="1800" w:hanging="360"/>
      </w:pPr>
      <w:rPr>
        <w:rFonts w:ascii="Wingdings 2" w:hAnsi="Wingdings 2" w:hint="default"/>
        <w:color w:val="9D9D9D" w:themeColor="accent2"/>
        <w:sz w:val="16"/>
      </w:rPr>
    </w:lvl>
    <w:lvl w:ilvl="5">
      <w:start w:val="1"/>
      <w:numFmt w:val="bullet"/>
      <w:lvlText w:val=""/>
      <w:lvlJc w:val="left"/>
      <w:pPr>
        <w:ind w:left="2160" w:hanging="360"/>
      </w:pPr>
      <w:rPr>
        <w:rFonts w:ascii="Wingdings 2" w:hAnsi="Wingdings 2" w:hint="default"/>
        <w:color w:val="9D9D9D" w:themeColor="accent2"/>
        <w:sz w:val="16"/>
      </w:rPr>
    </w:lvl>
    <w:lvl w:ilvl="6">
      <w:start w:val="1"/>
      <w:numFmt w:val="bullet"/>
      <w:lvlText w:val=""/>
      <w:lvlJc w:val="left"/>
      <w:pPr>
        <w:ind w:left="2520" w:hanging="360"/>
      </w:pPr>
      <w:rPr>
        <w:rFonts w:ascii="Wingdings 2" w:hAnsi="Wingdings 2" w:hint="default"/>
        <w:color w:val="9D9D9D" w:themeColor="accent2"/>
        <w:sz w:val="16"/>
      </w:rPr>
    </w:lvl>
    <w:lvl w:ilvl="7">
      <w:start w:val="1"/>
      <w:numFmt w:val="bullet"/>
      <w:lvlText w:val=""/>
      <w:lvlJc w:val="left"/>
      <w:pPr>
        <w:ind w:left="2880" w:hanging="360"/>
      </w:pPr>
      <w:rPr>
        <w:rFonts w:ascii="Wingdings 2" w:hAnsi="Wingdings 2" w:hint="default"/>
        <w:color w:val="9D9D9D" w:themeColor="accent2"/>
        <w:sz w:val="16"/>
      </w:rPr>
    </w:lvl>
    <w:lvl w:ilvl="8">
      <w:start w:val="1"/>
      <w:numFmt w:val="bullet"/>
      <w:lvlText w:val=""/>
      <w:lvlJc w:val="left"/>
      <w:pPr>
        <w:ind w:left="3240" w:hanging="360"/>
      </w:pPr>
      <w:rPr>
        <w:rFonts w:ascii="Wingdings 2" w:hAnsi="Wingdings 2" w:hint="default"/>
        <w:color w:val="9D9D9D" w:themeColor="accent2"/>
        <w:sz w:val="16"/>
      </w:rPr>
    </w:lvl>
  </w:abstractNum>
  <w:abstractNum w:abstractNumId="7">
    <w:nsid w:val="551259B5"/>
    <w:multiLevelType w:val="multilevel"/>
    <w:tmpl w:val="E28C8F72"/>
    <w:lvl w:ilvl="0">
      <w:start w:val="1"/>
      <w:numFmt w:val="decimal"/>
      <w:pStyle w:val="Heading1"/>
      <w:lvlText w:val="%1"/>
      <w:lvlJc w:val="left"/>
      <w:pPr>
        <w:tabs>
          <w:tab w:val="num" w:pos="652"/>
        </w:tabs>
        <w:ind w:left="652" w:hanging="65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cap="rnd">
          <w14:noFill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77"/>
        </w:tabs>
        <w:ind w:left="1077" w:hanging="65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cap="rnd">
          <w14:noFill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52"/>
        </w:tabs>
        <w:ind w:left="652" w:hanging="652"/>
      </w:pPr>
      <w:rPr>
        <w:rFonts w:ascii="Arial" w:hAnsi="Arial" w:hint="default"/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65E29B8"/>
    <w:multiLevelType w:val="hybridMultilevel"/>
    <w:tmpl w:val="2F1CC706"/>
    <w:lvl w:ilvl="0">
      <w:start w:val="1"/>
      <w:numFmt w:val="bullet"/>
      <w:pStyle w:val="BolinhaPre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02A3ECF"/>
    <w:multiLevelType w:val="hybridMultilevel"/>
    <w:tmpl w:val="7E04E2A8"/>
    <w:lvl w:ilvl="0">
      <w:start w:val="1"/>
      <w:numFmt w:val="bullet"/>
      <w:pStyle w:val="AufzhlungszeichenKonzernfarbe"/>
      <w:lvlText w:val=""/>
      <w:lvlJc w:val="left"/>
      <w:pPr>
        <w:tabs>
          <w:tab w:val="num" w:pos="320"/>
        </w:tabs>
        <w:ind w:left="357" w:hanging="357"/>
      </w:pPr>
      <w:rPr>
        <w:rFonts w:ascii="Wingdings" w:hAnsi="Wingdings" w:hint="default"/>
        <w:color w:val="00AE4D"/>
        <w:sz w:val="18"/>
        <w:szCs w:val="18"/>
        <w:u w:color="00A139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633D58"/>
    <w:multiLevelType w:val="hybridMultilevel"/>
    <w:tmpl w:val="427855C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10"/>
  </w:num>
  <w:num w:numId="1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533"/>
    <w:rsid w:val="000009BF"/>
    <w:rsid w:val="00002951"/>
    <w:rsid w:val="00005161"/>
    <w:rsid w:val="00007859"/>
    <w:rsid w:val="00012CDC"/>
    <w:rsid w:val="00022517"/>
    <w:rsid w:val="00022BF1"/>
    <w:rsid w:val="000261E2"/>
    <w:rsid w:val="00026827"/>
    <w:rsid w:val="000304A3"/>
    <w:rsid w:val="000329C2"/>
    <w:rsid w:val="0003317B"/>
    <w:rsid w:val="00033DEE"/>
    <w:rsid w:val="000411FB"/>
    <w:rsid w:val="00041621"/>
    <w:rsid w:val="000416CA"/>
    <w:rsid w:val="00043F85"/>
    <w:rsid w:val="000462FD"/>
    <w:rsid w:val="0005055D"/>
    <w:rsid w:val="00050574"/>
    <w:rsid w:val="00050720"/>
    <w:rsid w:val="000534CE"/>
    <w:rsid w:val="00062250"/>
    <w:rsid w:val="000651D1"/>
    <w:rsid w:val="000653D8"/>
    <w:rsid w:val="00071A3C"/>
    <w:rsid w:val="0007463A"/>
    <w:rsid w:val="000755EC"/>
    <w:rsid w:val="000776EB"/>
    <w:rsid w:val="000779AF"/>
    <w:rsid w:val="00081222"/>
    <w:rsid w:val="00081FBB"/>
    <w:rsid w:val="00082283"/>
    <w:rsid w:val="00083223"/>
    <w:rsid w:val="00083FD8"/>
    <w:rsid w:val="000840D2"/>
    <w:rsid w:val="00096EE2"/>
    <w:rsid w:val="00097118"/>
    <w:rsid w:val="00097CB7"/>
    <w:rsid w:val="00097CC6"/>
    <w:rsid w:val="000A25C9"/>
    <w:rsid w:val="000A57AA"/>
    <w:rsid w:val="000A7691"/>
    <w:rsid w:val="000B0161"/>
    <w:rsid w:val="000B12FB"/>
    <w:rsid w:val="000B1D71"/>
    <w:rsid w:val="000B4577"/>
    <w:rsid w:val="000B53BC"/>
    <w:rsid w:val="000B713D"/>
    <w:rsid w:val="000C03FD"/>
    <w:rsid w:val="000C068C"/>
    <w:rsid w:val="000C0A18"/>
    <w:rsid w:val="000C206F"/>
    <w:rsid w:val="000C2232"/>
    <w:rsid w:val="000C53D5"/>
    <w:rsid w:val="000C5AFF"/>
    <w:rsid w:val="000C5B3E"/>
    <w:rsid w:val="000C7592"/>
    <w:rsid w:val="000C7771"/>
    <w:rsid w:val="000D1DBF"/>
    <w:rsid w:val="000D30E3"/>
    <w:rsid w:val="000D6B63"/>
    <w:rsid w:val="000D6CCC"/>
    <w:rsid w:val="000D7167"/>
    <w:rsid w:val="000E2741"/>
    <w:rsid w:val="000E50EA"/>
    <w:rsid w:val="000F3083"/>
    <w:rsid w:val="000F3634"/>
    <w:rsid w:val="000F3A68"/>
    <w:rsid w:val="00104127"/>
    <w:rsid w:val="0011021A"/>
    <w:rsid w:val="001102FE"/>
    <w:rsid w:val="00115266"/>
    <w:rsid w:val="00122FCF"/>
    <w:rsid w:val="00123015"/>
    <w:rsid w:val="00123505"/>
    <w:rsid w:val="00131F56"/>
    <w:rsid w:val="001342F3"/>
    <w:rsid w:val="0013670B"/>
    <w:rsid w:val="001407C0"/>
    <w:rsid w:val="00141175"/>
    <w:rsid w:val="00141BD3"/>
    <w:rsid w:val="0015174C"/>
    <w:rsid w:val="00154B29"/>
    <w:rsid w:val="00154C35"/>
    <w:rsid w:val="0015617A"/>
    <w:rsid w:val="0015706B"/>
    <w:rsid w:val="0015734A"/>
    <w:rsid w:val="00163C59"/>
    <w:rsid w:val="00167504"/>
    <w:rsid w:val="0017027A"/>
    <w:rsid w:val="001743A1"/>
    <w:rsid w:val="001747C8"/>
    <w:rsid w:val="00177B61"/>
    <w:rsid w:val="00182326"/>
    <w:rsid w:val="00182ABC"/>
    <w:rsid w:val="0019037E"/>
    <w:rsid w:val="0019399C"/>
    <w:rsid w:val="0019414C"/>
    <w:rsid w:val="001A1C9F"/>
    <w:rsid w:val="001A4880"/>
    <w:rsid w:val="001A6217"/>
    <w:rsid w:val="001A68F5"/>
    <w:rsid w:val="001A7E55"/>
    <w:rsid w:val="001B0EA4"/>
    <w:rsid w:val="001B1415"/>
    <w:rsid w:val="001B1673"/>
    <w:rsid w:val="001B19E5"/>
    <w:rsid w:val="001B4C85"/>
    <w:rsid w:val="001B5331"/>
    <w:rsid w:val="001B6F2F"/>
    <w:rsid w:val="001B7969"/>
    <w:rsid w:val="001C1260"/>
    <w:rsid w:val="001C1798"/>
    <w:rsid w:val="001C2B4F"/>
    <w:rsid w:val="001C342C"/>
    <w:rsid w:val="001C364D"/>
    <w:rsid w:val="001C3E3C"/>
    <w:rsid w:val="001C4ADB"/>
    <w:rsid w:val="001C65AA"/>
    <w:rsid w:val="001D1593"/>
    <w:rsid w:val="001D480E"/>
    <w:rsid w:val="001D49B8"/>
    <w:rsid w:val="001D4D17"/>
    <w:rsid w:val="001D54A9"/>
    <w:rsid w:val="001D5BA3"/>
    <w:rsid w:val="001D73DD"/>
    <w:rsid w:val="001E5131"/>
    <w:rsid w:val="001E6E58"/>
    <w:rsid w:val="001F0438"/>
    <w:rsid w:val="001F1CC6"/>
    <w:rsid w:val="001F61C5"/>
    <w:rsid w:val="00202C51"/>
    <w:rsid w:val="00204E71"/>
    <w:rsid w:val="002055D8"/>
    <w:rsid w:val="0021001C"/>
    <w:rsid w:val="0021354D"/>
    <w:rsid w:val="00214076"/>
    <w:rsid w:val="00216749"/>
    <w:rsid w:val="002245CC"/>
    <w:rsid w:val="002248A6"/>
    <w:rsid w:val="00225C7A"/>
    <w:rsid w:val="00226AA7"/>
    <w:rsid w:val="00227D8F"/>
    <w:rsid w:val="00230695"/>
    <w:rsid w:val="00232107"/>
    <w:rsid w:val="002336C2"/>
    <w:rsid w:val="0024013D"/>
    <w:rsid w:val="00240ED4"/>
    <w:rsid w:val="00245251"/>
    <w:rsid w:val="00250BE2"/>
    <w:rsid w:val="00250ECD"/>
    <w:rsid w:val="00262750"/>
    <w:rsid w:val="002659DA"/>
    <w:rsid w:val="002674B7"/>
    <w:rsid w:val="00270957"/>
    <w:rsid w:val="002717B1"/>
    <w:rsid w:val="00271DA0"/>
    <w:rsid w:val="00274815"/>
    <w:rsid w:val="002813D0"/>
    <w:rsid w:val="00284090"/>
    <w:rsid w:val="002863BE"/>
    <w:rsid w:val="00287904"/>
    <w:rsid w:val="00292B54"/>
    <w:rsid w:val="00294D64"/>
    <w:rsid w:val="00297C9B"/>
    <w:rsid w:val="002A1938"/>
    <w:rsid w:val="002A6DAC"/>
    <w:rsid w:val="002B5771"/>
    <w:rsid w:val="002B6B1C"/>
    <w:rsid w:val="002C20CB"/>
    <w:rsid w:val="002C2E2B"/>
    <w:rsid w:val="002C3779"/>
    <w:rsid w:val="002C5823"/>
    <w:rsid w:val="002C6CE1"/>
    <w:rsid w:val="002C7A5C"/>
    <w:rsid w:val="002D0D35"/>
    <w:rsid w:val="002D1589"/>
    <w:rsid w:val="002D1B40"/>
    <w:rsid w:val="002D2005"/>
    <w:rsid w:val="002D3A81"/>
    <w:rsid w:val="002D785D"/>
    <w:rsid w:val="002E2565"/>
    <w:rsid w:val="002E2CAF"/>
    <w:rsid w:val="002E5593"/>
    <w:rsid w:val="002F119A"/>
    <w:rsid w:val="002F148F"/>
    <w:rsid w:val="002F1EEA"/>
    <w:rsid w:val="002F286F"/>
    <w:rsid w:val="002F2D86"/>
    <w:rsid w:val="002F30D5"/>
    <w:rsid w:val="002F4FA6"/>
    <w:rsid w:val="002F66E8"/>
    <w:rsid w:val="00304E9C"/>
    <w:rsid w:val="0031378E"/>
    <w:rsid w:val="003138C3"/>
    <w:rsid w:val="0031607D"/>
    <w:rsid w:val="003200EB"/>
    <w:rsid w:val="003216CE"/>
    <w:rsid w:val="00326A4E"/>
    <w:rsid w:val="00326C02"/>
    <w:rsid w:val="00332D7D"/>
    <w:rsid w:val="00334BE9"/>
    <w:rsid w:val="00336175"/>
    <w:rsid w:val="00336293"/>
    <w:rsid w:val="00336B7E"/>
    <w:rsid w:val="00336C93"/>
    <w:rsid w:val="00345852"/>
    <w:rsid w:val="00346409"/>
    <w:rsid w:val="00346763"/>
    <w:rsid w:val="00350743"/>
    <w:rsid w:val="00351FAA"/>
    <w:rsid w:val="00352E38"/>
    <w:rsid w:val="00353F90"/>
    <w:rsid w:val="0035666B"/>
    <w:rsid w:val="00357190"/>
    <w:rsid w:val="00361686"/>
    <w:rsid w:val="00363919"/>
    <w:rsid w:val="003647B9"/>
    <w:rsid w:val="00367334"/>
    <w:rsid w:val="00371C3E"/>
    <w:rsid w:val="0037258D"/>
    <w:rsid w:val="003725CE"/>
    <w:rsid w:val="00372DB7"/>
    <w:rsid w:val="00373F8C"/>
    <w:rsid w:val="00374B83"/>
    <w:rsid w:val="003803D9"/>
    <w:rsid w:val="003808A2"/>
    <w:rsid w:val="0038306B"/>
    <w:rsid w:val="003850E1"/>
    <w:rsid w:val="0038726C"/>
    <w:rsid w:val="00395367"/>
    <w:rsid w:val="003A4F62"/>
    <w:rsid w:val="003A5F1D"/>
    <w:rsid w:val="003A6586"/>
    <w:rsid w:val="003A6FA2"/>
    <w:rsid w:val="003A7E29"/>
    <w:rsid w:val="003B3DEB"/>
    <w:rsid w:val="003B5592"/>
    <w:rsid w:val="003D07E7"/>
    <w:rsid w:val="003D0D42"/>
    <w:rsid w:val="003D1C1E"/>
    <w:rsid w:val="003D5ED1"/>
    <w:rsid w:val="003D6680"/>
    <w:rsid w:val="003D6D7B"/>
    <w:rsid w:val="003D6F7C"/>
    <w:rsid w:val="003E0623"/>
    <w:rsid w:val="003E38A5"/>
    <w:rsid w:val="003E3AE8"/>
    <w:rsid w:val="003E3C5B"/>
    <w:rsid w:val="003E45FE"/>
    <w:rsid w:val="003F3A5B"/>
    <w:rsid w:val="003F4B3B"/>
    <w:rsid w:val="003F65D0"/>
    <w:rsid w:val="0040592F"/>
    <w:rsid w:val="00405A12"/>
    <w:rsid w:val="0040651B"/>
    <w:rsid w:val="00412C5B"/>
    <w:rsid w:val="00412E33"/>
    <w:rsid w:val="004130FD"/>
    <w:rsid w:val="00416DC1"/>
    <w:rsid w:val="00417032"/>
    <w:rsid w:val="00417AE7"/>
    <w:rsid w:val="004230A2"/>
    <w:rsid w:val="0042457D"/>
    <w:rsid w:val="00442419"/>
    <w:rsid w:val="00444FC3"/>
    <w:rsid w:val="004467FA"/>
    <w:rsid w:val="004558F3"/>
    <w:rsid w:val="00456607"/>
    <w:rsid w:val="004607AC"/>
    <w:rsid w:val="004629E0"/>
    <w:rsid w:val="00463992"/>
    <w:rsid w:val="00465485"/>
    <w:rsid w:val="004743E3"/>
    <w:rsid w:val="00475681"/>
    <w:rsid w:val="004821A8"/>
    <w:rsid w:val="00483BB1"/>
    <w:rsid w:val="00483F5D"/>
    <w:rsid w:val="00487648"/>
    <w:rsid w:val="004B307F"/>
    <w:rsid w:val="004B33F3"/>
    <w:rsid w:val="004B5ACF"/>
    <w:rsid w:val="004B6B16"/>
    <w:rsid w:val="004C0B6C"/>
    <w:rsid w:val="004C0F2E"/>
    <w:rsid w:val="004C3C99"/>
    <w:rsid w:val="004C69F0"/>
    <w:rsid w:val="004D1045"/>
    <w:rsid w:val="004E0377"/>
    <w:rsid w:val="004E395D"/>
    <w:rsid w:val="004E3CDA"/>
    <w:rsid w:val="004E469D"/>
    <w:rsid w:val="004F020B"/>
    <w:rsid w:val="004F487B"/>
    <w:rsid w:val="004F7C01"/>
    <w:rsid w:val="00501A36"/>
    <w:rsid w:val="005028D9"/>
    <w:rsid w:val="0050373F"/>
    <w:rsid w:val="00505C8B"/>
    <w:rsid w:val="00506D2A"/>
    <w:rsid w:val="005103AE"/>
    <w:rsid w:val="00510936"/>
    <w:rsid w:val="00510FBF"/>
    <w:rsid w:val="00511F39"/>
    <w:rsid w:val="0051308B"/>
    <w:rsid w:val="00513723"/>
    <w:rsid w:val="00515F52"/>
    <w:rsid w:val="00520CFA"/>
    <w:rsid w:val="00524E48"/>
    <w:rsid w:val="005250E4"/>
    <w:rsid w:val="00525AA6"/>
    <w:rsid w:val="00525F1B"/>
    <w:rsid w:val="005269BE"/>
    <w:rsid w:val="005355AE"/>
    <w:rsid w:val="00537B9F"/>
    <w:rsid w:val="00540800"/>
    <w:rsid w:val="00542516"/>
    <w:rsid w:val="00543424"/>
    <w:rsid w:val="00545FDD"/>
    <w:rsid w:val="00547BD1"/>
    <w:rsid w:val="00547C50"/>
    <w:rsid w:val="005523FF"/>
    <w:rsid w:val="00556EEE"/>
    <w:rsid w:val="00560309"/>
    <w:rsid w:val="00561380"/>
    <w:rsid w:val="00562D54"/>
    <w:rsid w:val="00564847"/>
    <w:rsid w:val="00564ED6"/>
    <w:rsid w:val="00565E2C"/>
    <w:rsid w:val="0056764D"/>
    <w:rsid w:val="00567EAF"/>
    <w:rsid w:val="0057191D"/>
    <w:rsid w:val="00572154"/>
    <w:rsid w:val="00577E94"/>
    <w:rsid w:val="0058223D"/>
    <w:rsid w:val="005832AE"/>
    <w:rsid w:val="00583330"/>
    <w:rsid w:val="00584D07"/>
    <w:rsid w:val="00597C87"/>
    <w:rsid w:val="005A2EC5"/>
    <w:rsid w:val="005A44DF"/>
    <w:rsid w:val="005A72FE"/>
    <w:rsid w:val="005A7EA5"/>
    <w:rsid w:val="005B0429"/>
    <w:rsid w:val="005B0EE5"/>
    <w:rsid w:val="005B7E22"/>
    <w:rsid w:val="005C1D83"/>
    <w:rsid w:val="005C3638"/>
    <w:rsid w:val="005C3EB1"/>
    <w:rsid w:val="005C4F16"/>
    <w:rsid w:val="005C5125"/>
    <w:rsid w:val="005D11CA"/>
    <w:rsid w:val="005D307B"/>
    <w:rsid w:val="005D654C"/>
    <w:rsid w:val="005E01AB"/>
    <w:rsid w:val="005E0F70"/>
    <w:rsid w:val="005E4CBD"/>
    <w:rsid w:val="005E7D14"/>
    <w:rsid w:val="005F1825"/>
    <w:rsid w:val="005F1B3D"/>
    <w:rsid w:val="005F440F"/>
    <w:rsid w:val="005F4D13"/>
    <w:rsid w:val="00600697"/>
    <w:rsid w:val="00600D8E"/>
    <w:rsid w:val="00605333"/>
    <w:rsid w:val="0060610B"/>
    <w:rsid w:val="00606DAA"/>
    <w:rsid w:val="00610507"/>
    <w:rsid w:val="006129A9"/>
    <w:rsid w:val="00615335"/>
    <w:rsid w:val="006353D5"/>
    <w:rsid w:val="0063585D"/>
    <w:rsid w:val="00637AAC"/>
    <w:rsid w:val="00637D87"/>
    <w:rsid w:val="00641B81"/>
    <w:rsid w:val="00641EB8"/>
    <w:rsid w:val="00643663"/>
    <w:rsid w:val="00644686"/>
    <w:rsid w:val="006450B2"/>
    <w:rsid w:val="00650D1F"/>
    <w:rsid w:val="00651CF6"/>
    <w:rsid w:val="006540F4"/>
    <w:rsid w:val="006549A7"/>
    <w:rsid w:val="00655BB4"/>
    <w:rsid w:val="00655D4B"/>
    <w:rsid w:val="0066091C"/>
    <w:rsid w:val="00662809"/>
    <w:rsid w:val="00662D4B"/>
    <w:rsid w:val="00664D39"/>
    <w:rsid w:val="00671865"/>
    <w:rsid w:val="0067324A"/>
    <w:rsid w:val="0067435A"/>
    <w:rsid w:val="006743C1"/>
    <w:rsid w:val="006747EC"/>
    <w:rsid w:val="00675CEB"/>
    <w:rsid w:val="0068342C"/>
    <w:rsid w:val="00685FF5"/>
    <w:rsid w:val="006878AB"/>
    <w:rsid w:val="00687BFB"/>
    <w:rsid w:val="00690CE0"/>
    <w:rsid w:val="00691778"/>
    <w:rsid w:val="006A1AB3"/>
    <w:rsid w:val="006A1F9B"/>
    <w:rsid w:val="006A2D0E"/>
    <w:rsid w:val="006A39B1"/>
    <w:rsid w:val="006B27D9"/>
    <w:rsid w:val="006C2EE2"/>
    <w:rsid w:val="006C6317"/>
    <w:rsid w:val="006C6828"/>
    <w:rsid w:val="006C6C6F"/>
    <w:rsid w:val="006C7004"/>
    <w:rsid w:val="006D1803"/>
    <w:rsid w:val="006D3333"/>
    <w:rsid w:val="006D5D5B"/>
    <w:rsid w:val="006D603D"/>
    <w:rsid w:val="006E0B3B"/>
    <w:rsid w:val="006E4A74"/>
    <w:rsid w:val="006F12FA"/>
    <w:rsid w:val="006F1BAD"/>
    <w:rsid w:val="006F4627"/>
    <w:rsid w:val="006F61D2"/>
    <w:rsid w:val="006F706B"/>
    <w:rsid w:val="00704A50"/>
    <w:rsid w:val="00705270"/>
    <w:rsid w:val="00706A30"/>
    <w:rsid w:val="007071C3"/>
    <w:rsid w:val="00707FAB"/>
    <w:rsid w:val="00711D8F"/>
    <w:rsid w:val="00714F36"/>
    <w:rsid w:val="00716329"/>
    <w:rsid w:val="00716E42"/>
    <w:rsid w:val="007314CE"/>
    <w:rsid w:val="00733DC1"/>
    <w:rsid w:val="00735B5C"/>
    <w:rsid w:val="00737558"/>
    <w:rsid w:val="00741292"/>
    <w:rsid w:val="00741D17"/>
    <w:rsid w:val="00745381"/>
    <w:rsid w:val="00745A30"/>
    <w:rsid w:val="007551A2"/>
    <w:rsid w:val="007573A5"/>
    <w:rsid w:val="00761D76"/>
    <w:rsid w:val="007725A1"/>
    <w:rsid w:val="00776285"/>
    <w:rsid w:val="007851A5"/>
    <w:rsid w:val="0078527B"/>
    <w:rsid w:val="007852BA"/>
    <w:rsid w:val="0078683F"/>
    <w:rsid w:val="00792E31"/>
    <w:rsid w:val="007A2BB8"/>
    <w:rsid w:val="007A2FA1"/>
    <w:rsid w:val="007A380C"/>
    <w:rsid w:val="007A660A"/>
    <w:rsid w:val="007A75F9"/>
    <w:rsid w:val="007B22B0"/>
    <w:rsid w:val="007B474D"/>
    <w:rsid w:val="007B52AB"/>
    <w:rsid w:val="007B5A4C"/>
    <w:rsid w:val="007B791D"/>
    <w:rsid w:val="007B7F57"/>
    <w:rsid w:val="007C0B35"/>
    <w:rsid w:val="007C123C"/>
    <w:rsid w:val="007C2224"/>
    <w:rsid w:val="007C4C6C"/>
    <w:rsid w:val="007C6961"/>
    <w:rsid w:val="007C7B85"/>
    <w:rsid w:val="007D1997"/>
    <w:rsid w:val="007D4BA6"/>
    <w:rsid w:val="007D7236"/>
    <w:rsid w:val="007E0C1A"/>
    <w:rsid w:val="007E6045"/>
    <w:rsid w:val="007E794D"/>
    <w:rsid w:val="007F14AF"/>
    <w:rsid w:val="007F4694"/>
    <w:rsid w:val="00801D10"/>
    <w:rsid w:val="0080244D"/>
    <w:rsid w:val="00803AF5"/>
    <w:rsid w:val="00805944"/>
    <w:rsid w:val="0081295B"/>
    <w:rsid w:val="00816147"/>
    <w:rsid w:val="00820BEE"/>
    <w:rsid w:val="008237BB"/>
    <w:rsid w:val="0082791B"/>
    <w:rsid w:val="00827DBC"/>
    <w:rsid w:val="00831A35"/>
    <w:rsid w:val="00832ADB"/>
    <w:rsid w:val="00833118"/>
    <w:rsid w:val="00835CBD"/>
    <w:rsid w:val="008372EB"/>
    <w:rsid w:val="0084005A"/>
    <w:rsid w:val="00842B8A"/>
    <w:rsid w:val="00844711"/>
    <w:rsid w:val="00844DAD"/>
    <w:rsid w:val="008459F3"/>
    <w:rsid w:val="00847394"/>
    <w:rsid w:val="00847F29"/>
    <w:rsid w:val="008575A9"/>
    <w:rsid w:val="00861036"/>
    <w:rsid w:val="00867766"/>
    <w:rsid w:val="00871193"/>
    <w:rsid w:val="00871E7F"/>
    <w:rsid w:val="00872679"/>
    <w:rsid w:val="0087313A"/>
    <w:rsid w:val="008733D5"/>
    <w:rsid w:val="00873EB7"/>
    <w:rsid w:val="00874533"/>
    <w:rsid w:val="00875D55"/>
    <w:rsid w:val="008773A5"/>
    <w:rsid w:val="008776ED"/>
    <w:rsid w:val="00884D68"/>
    <w:rsid w:val="00894EEC"/>
    <w:rsid w:val="00895D1F"/>
    <w:rsid w:val="00895F05"/>
    <w:rsid w:val="008A74B4"/>
    <w:rsid w:val="008B286A"/>
    <w:rsid w:val="008B538E"/>
    <w:rsid w:val="008B65C5"/>
    <w:rsid w:val="008B69A6"/>
    <w:rsid w:val="008C2443"/>
    <w:rsid w:val="008C5753"/>
    <w:rsid w:val="008C5CCA"/>
    <w:rsid w:val="008C6A9A"/>
    <w:rsid w:val="008D11DC"/>
    <w:rsid w:val="008D4B15"/>
    <w:rsid w:val="008D4FEF"/>
    <w:rsid w:val="008D7363"/>
    <w:rsid w:val="008E0F4A"/>
    <w:rsid w:val="008E11F9"/>
    <w:rsid w:val="008E258D"/>
    <w:rsid w:val="008F3708"/>
    <w:rsid w:val="008F50CC"/>
    <w:rsid w:val="008F6B69"/>
    <w:rsid w:val="008F73C7"/>
    <w:rsid w:val="008F7C02"/>
    <w:rsid w:val="00911A4D"/>
    <w:rsid w:val="00912B95"/>
    <w:rsid w:val="00917D4E"/>
    <w:rsid w:val="00920A11"/>
    <w:rsid w:val="009224F4"/>
    <w:rsid w:val="009304FC"/>
    <w:rsid w:val="00931068"/>
    <w:rsid w:val="0093707B"/>
    <w:rsid w:val="0094625E"/>
    <w:rsid w:val="00947D1E"/>
    <w:rsid w:val="009533BB"/>
    <w:rsid w:val="00954488"/>
    <w:rsid w:val="009557A6"/>
    <w:rsid w:val="00955A52"/>
    <w:rsid w:val="00955F8A"/>
    <w:rsid w:val="00960302"/>
    <w:rsid w:val="009615D9"/>
    <w:rsid w:val="00961B84"/>
    <w:rsid w:val="00973FF4"/>
    <w:rsid w:val="00974800"/>
    <w:rsid w:val="009752B9"/>
    <w:rsid w:val="00977C1A"/>
    <w:rsid w:val="009824C8"/>
    <w:rsid w:val="009827B5"/>
    <w:rsid w:val="00983357"/>
    <w:rsid w:val="00983E44"/>
    <w:rsid w:val="00987B60"/>
    <w:rsid w:val="00997827"/>
    <w:rsid w:val="009A415D"/>
    <w:rsid w:val="009A585D"/>
    <w:rsid w:val="009A66BC"/>
    <w:rsid w:val="009A74C6"/>
    <w:rsid w:val="009B31A4"/>
    <w:rsid w:val="009B3333"/>
    <w:rsid w:val="009B4ABB"/>
    <w:rsid w:val="009B5256"/>
    <w:rsid w:val="009B6328"/>
    <w:rsid w:val="009B6A09"/>
    <w:rsid w:val="009B7938"/>
    <w:rsid w:val="009C0AAE"/>
    <w:rsid w:val="009C177E"/>
    <w:rsid w:val="009C1A1B"/>
    <w:rsid w:val="009C7639"/>
    <w:rsid w:val="009D1891"/>
    <w:rsid w:val="009D1BAA"/>
    <w:rsid w:val="009D5A6F"/>
    <w:rsid w:val="009D6D01"/>
    <w:rsid w:val="009D72E5"/>
    <w:rsid w:val="009E23FF"/>
    <w:rsid w:val="009E5DD0"/>
    <w:rsid w:val="009F1823"/>
    <w:rsid w:val="009F2D53"/>
    <w:rsid w:val="009F4E23"/>
    <w:rsid w:val="009F4FFD"/>
    <w:rsid w:val="009F76D4"/>
    <w:rsid w:val="009F7EC3"/>
    <w:rsid w:val="00A004AA"/>
    <w:rsid w:val="00A0402C"/>
    <w:rsid w:val="00A12F62"/>
    <w:rsid w:val="00A147F3"/>
    <w:rsid w:val="00A1480C"/>
    <w:rsid w:val="00A222E1"/>
    <w:rsid w:val="00A22495"/>
    <w:rsid w:val="00A23C69"/>
    <w:rsid w:val="00A23EBE"/>
    <w:rsid w:val="00A24F4D"/>
    <w:rsid w:val="00A2634D"/>
    <w:rsid w:val="00A271D3"/>
    <w:rsid w:val="00A27B6C"/>
    <w:rsid w:val="00A34534"/>
    <w:rsid w:val="00A36DF8"/>
    <w:rsid w:val="00A40E2F"/>
    <w:rsid w:val="00A47C6A"/>
    <w:rsid w:val="00A50E07"/>
    <w:rsid w:val="00A52B7B"/>
    <w:rsid w:val="00A53B7A"/>
    <w:rsid w:val="00A54D7F"/>
    <w:rsid w:val="00A54E03"/>
    <w:rsid w:val="00A573C3"/>
    <w:rsid w:val="00A62E5E"/>
    <w:rsid w:val="00A63728"/>
    <w:rsid w:val="00A6535B"/>
    <w:rsid w:val="00A6694C"/>
    <w:rsid w:val="00A72ECA"/>
    <w:rsid w:val="00A73C90"/>
    <w:rsid w:val="00A74A42"/>
    <w:rsid w:val="00A76CC0"/>
    <w:rsid w:val="00A770E5"/>
    <w:rsid w:val="00A778BD"/>
    <w:rsid w:val="00A81E9C"/>
    <w:rsid w:val="00A84CC0"/>
    <w:rsid w:val="00A86F80"/>
    <w:rsid w:val="00A873B7"/>
    <w:rsid w:val="00A879D0"/>
    <w:rsid w:val="00A9151B"/>
    <w:rsid w:val="00A91912"/>
    <w:rsid w:val="00A94E92"/>
    <w:rsid w:val="00A96343"/>
    <w:rsid w:val="00A9786B"/>
    <w:rsid w:val="00AA199D"/>
    <w:rsid w:val="00AA1DDC"/>
    <w:rsid w:val="00AA1E67"/>
    <w:rsid w:val="00AA2671"/>
    <w:rsid w:val="00AA6496"/>
    <w:rsid w:val="00AA685D"/>
    <w:rsid w:val="00AA6B41"/>
    <w:rsid w:val="00AB33F7"/>
    <w:rsid w:val="00AB38DF"/>
    <w:rsid w:val="00AB5BE1"/>
    <w:rsid w:val="00AB6C75"/>
    <w:rsid w:val="00AB7954"/>
    <w:rsid w:val="00AC25CC"/>
    <w:rsid w:val="00AC7433"/>
    <w:rsid w:val="00AD16EA"/>
    <w:rsid w:val="00AD47B5"/>
    <w:rsid w:val="00AD730D"/>
    <w:rsid w:val="00AE19DF"/>
    <w:rsid w:val="00AE2452"/>
    <w:rsid w:val="00AE2A7B"/>
    <w:rsid w:val="00AE4AA5"/>
    <w:rsid w:val="00AE5E06"/>
    <w:rsid w:val="00AF1134"/>
    <w:rsid w:val="00AF156F"/>
    <w:rsid w:val="00AF49D1"/>
    <w:rsid w:val="00B005BF"/>
    <w:rsid w:val="00B00A17"/>
    <w:rsid w:val="00B01454"/>
    <w:rsid w:val="00B029FD"/>
    <w:rsid w:val="00B040AB"/>
    <w:rsid w:val="00B111BD"/>
    <w:rsid w:val="00B122E3"/>
    <w:rsid w:val="00B12C76"/>
    <w:rsid w:val="00B13D2D"/>
    <w:rsid w:val="00B220B5"/>
    <w:rsid w:val="00B234C4"/>
    <w:rsid w:val="00B26853"/>
    <w:rsid w:val="00B269AA"/>
    <w:rsid w:val="00B26FDE"/>
    <w:rsid w:val="00B31F12"/>
    <w:rsid w:val="00B32EAB"/>
    <w:rsid w:val="00B33728"/>
    <w:rsid w:val="00B35D50"/>
    <w:rsid w:val="00B4105B"/>
    <w:rsid w:val="00B410C2"/>
    <w:rsid w:val="00B42928"/>
    <w:rsid w:val="00B46F95"/>
    <w:rsid w:val="00B513D1"/>
    <w:rsid w:val="00B515A1"/>
    <w:rsid w:val="00B53C71"/>
    <w:rsid w:val="00B553DC"/>
    <w:rsid w:val="00B575BA"/>
    <w:rsid w:val="00B60905"/>
    <w:rsid w:val="00B61420"/>
    <w:rsid w:val="00B63DC4"/>
    <w:rsid w:val="00B6446F"/>
    <w:rsid w:val="00B6651C"/>
    <w:rsid w:val="00B66E37"/>
    <w:rsid w:val="00B716AB"/>
    <w:rsid w:val="00B7363F"/>
    <w:rsid w:val="00B7539E"/>
    <w:rsid w:val="00B75885"/>
    <w:rsid w:val="00B86E11"/>
    <w:rsid w:val="00B901BD"/>
    <w:rsid w:val="00B92733"/>
    <w:rsid w:val="00B943D4"/>
    <w:rsid w:val="00B94ED3"/>
    <w:rsid w:val="00BA29CF"/>
    <w:rsid w:val="00BA31B8"/>
    <w:rsid w:val="00BA39D5"/>
    <w:rsid w:val="00BA3CBA"/>
    <w:rsid w:val="00BA475C"/>
    <w:rsid w:val="00BA5517"/>
    <w:rsid w:val="00BB3C3A"/>
    <w:rsid w:val="00BB4154"/>
    <w:rsid w:val="00BB5B2E"/>
    <w:rsid w:val="00BB756D"/>
    <w:rsid w:val="00BB7C58"/>
    <w:rsid w:val="00BC09AE"/>
    <w:rsid w:val="00BC3D80"/>
    <w:rsid w:val="00BC4BC0"/>
    <w:rsid w:val="00BC598C"/>
    <w:rsid w:val="00BC75B8"/>
    <w:rsid w:val="00BD5582"/>
    <w:rsid w:val="00BD6CEC"/>
    <w:rsid w:val="00BE15C6"/>
    <w:rsid w:val="00BF08E7"/>
    <w:rsid w:val="00BF24BF"/>
    <w:rsid w:val="00BF3B13"/>
    <w:rsid w:val="00BF511C"/>
    <w:rsid w:val="00BF5517"/>
    <w:rsid w:val="00BF7DCA"/>
    <w:rsid w:val="00C00C6A"/>
    <w:rsid w:val="00C153E0"/>
    <w:rsid w:val="00C20858"/>
    <w:rsid w:val="00C21B51"/>
    <w:rsid w:val="00C21C27"/>
    <w:rsid w:val="00C2283C"/>
    <w:rsid w:val="00C23996"/>
    <w:rsid w:val="00C24D19"/>
    <w:rsid w:val="00C255EE"/>
    <w:rsid w:val="00C26EBF"/>
    <w:rsid w:val="00C36DD0"/>
    <w:rsid w:val="00C40678"/>
    <w:rsid w:val="00C40C9D"/>
    <w:rsid w:val="00C42254"/>
    <w:rsid w:val="00C434FB"/>
    <w:rsid w:val="00C458B4"/>
    <w:rsid w:val="00C46053"/>
    <w:rsid w:val="00C511CD"/>
    <w:rsid w:val="00C519E8"/>
    <w:rsid w:val="00C52ACE"/>
    <w:rsid w:val="00C54617"/>
    <w:rsid w:val="00C54952"/>
    <w:rsid w:val="00C609E3"/>
    <w:rsid w:val="00C61BD9"/>
    <w:rsid w:val="00C61E92"/>
    <w:rsid w:val="00C62B0A"/>
    <w:rsid w:val="00C64D42"/>
    <w:rsid w:val="00C7249B"/>
    <w:rsid w:val="00C739E5"/>
    <w:rsid w:val="00C77780"/>
    <w:rsid w:val="00C816D7"/>
    <w:rsid w:val="00C82994"/>
    <w:rsid w:val="00C84163"/>
    <w:rsid w:val="00C86F38"/>
    <w:rsid w:val="00C9260A"/>
    <w:rsid w:val="00C95629"/>
    <w:rsid w:val="00CA1941"/>
    <w:rsid w:val="00CA1E84"/>
    <w:rsid w:val="00CA2E9B"/>
    <w:rsid w:val="00CA341A"/>
    <w:rsid w:val="00CB14BB"/>
    <w:rsid w:val="00CB161C"/>
    <w:rsid w:val="00CB3892"/>
    <w:rsid w:val="00CB7C4C"/>
    <w:rsid w:val="00CC13CA"/>
    <w:rsid w:val="00CC2E2C"/>
    <w:rsid w:val="00CC35F6"/>
    <w:rsid w:val="00CC40F2"/>
    <w:rsid w:val="00CC5A83"/>
    <w:rsid w:val="00CD0738"/>
    <w:rsid w:val="00CD1C95"/>
    <w:rsid w:val="00CD311E"/>
    <w:rsid w:val="00CD7602"/>
    <w:rsid w:val="00CE0E7B"/>
    <w:rsid w:val="00CE140C"/>
    <w:rsid w:val="00CE1E48"/>
    <w:rsid w:val="00CE4E4D"/>
    <w:rsid w:val="00CF0989"/>
    <w:rsid w:val="00CF3C1C"/>
    <w:rsid w:val="00D055BE"/>
    <w:rsid w:val="00D05EB5"/>
    <w:rsid w:val="00D06DEF"/>
    <w:rsid w:val="00D1107E"/>
    <w:rsid w:val="00D1302D"/>
    <w:rsid w:val="00D13BB9"/>
    <w:rsid w:val="00D16A78"/>
    <w:rsid w:val="00D20D4D"/>
    <w:rsid w:val="00D228FF"/>
    <w:rsid w:val="00D25F5D"/>
    <w:rsid w:val="00D26B6F"/>
    <w:rsid w:val="00D27EF7"/>
    <w:rsid w:val="00D33E37"/>
    <w:rsid w:val="00D3493F"/>
    <w:rsid w:val="00D363EF"/>
    <w:rsid w:val="00D3694E"/>
    <w:rsid w:val="00D437CF"/>
    <w:rsid w:val="00D44F29"/>
    <w:rsid w:val="00D45A8A"/>
    <w:rsid w:val="00D507B8"/>
    <w:rsid w:val="00D5124F"/>
    <w:rsid w:val="00D60585"/>
    <w:rsid w:val="00D6128C"/>
    <w:rsid w:val="00D618F0"/>
    <w:rsid w:val="00D61A56"/>
    <w:rsid w:val="00D71C29"/>
    <w:rsid w:val="00D73C38"/>
    <w:rsid w:val="00D740C2"/>
    <w:rsid w:val="00D76FDD"/>
    <w:rsid w:val="00D779F8"/>
    <w:rsid w:val="00D81D7A"/>
    <w:rsid w:val="00D84DF0"/>
    <w:rsid w:val="00D8640F"/>
    <w:rsid w:val="00D87B90"/>
    <w:rsid w:val="00D931FD"/>
    <w:rsid w:val="00D932CA"/>
    <w:rsid w:val="00D93CE2"/>
    <w:rsid w:val="00D95487"/>
    <w:rsid w:val="00DA045F"/>
    <w:rsid w:val="00DA5E53"/>
    <w:rsid w:val="00DB1600"/>
    <w:rsid w:val="00DB260D"/>
    <w:rsid w:val="00DB5AB7"/>
    <w:rsid w:val="00DC31D9"/>
    <w:rsid w:val="00DC34E2"/>
    <w:rsid w:val="00DC4535"/>
    <w:rsid w:val="00DC59C4"/>
    <w:rsid w:val="00DC7465"/>
    <w:rsid w:val="00DD1DCB"/>
    <w:rsid w:val="00DD5B0F"/>
    <w:rsid w:val="00DD6CDF"/>
    <w:rsid w:val="00DE0951"/>
    <w:rsid w:val="00DE209B"/>
    <w:rsid w:val="00DE423F"/>
    <w:rsid w:val="00DE512C"/>
    <w:rsid w:val="00DF1BC1"/>
    <w:rsid w:val="00DF5092"/>
    <w:rsid w:val="00DF52E7"/>
    <w:rsid w:val="00DF576C"/>
    <w:rsid w:val="00DF7552"/>
    <w:rsid w:val="00E0249F"/>
    <w:rsid w:val="00E04657"/>
    <w:rsid w:val="00E05144"/>
    <w:rsid w:val="00E07840"/>
    <w:rsid w:val="00E12FE2"/>
    <w:rsid w:val="00E15162"/>
    <w:rsid w:val="00E15759"/>
    <w:rsid w:val="00E167FA"/>
    <w:rsid w:val="00E17361"/>
    <w:rsid w:val="00E17B88"/>
    <w:rsid w:val="00E211F5"/>
    <w:rsid w:val="00E25A68"/>
    <w:rsid w:val="00E30DD7"/>
    <w:rsid w:val="00E366AA"/>
    <w:rsid w:val="00E4286C"/>
    <w:rsid w:val="00E44A2E"/>
    <w:rsid w:val="00E46944"/>
    <w:rsid w:val="00E46ED8"/>
    <w:rsid w:val="00E531AE"/>
    <w:rsid w:val="00E56DA5"/>
    <w:rsid w:val="00E600A5"/>
    <w:rsid w:val="00E6028D"/>
    <w:rsid w:val="00E63E69"/>
    <w:rsid w:val="00E651FE"/>
    <w:rsid w:val="00E656EC"/>
    <w:rsid w:val="00E65C9F"/>
    <w:rsid w:val="00E66781"/>
    <w:rsid w:val="00E748C1"/>
    <w:rsid w:val="00E806F5"/>
    <w:rsid w:val="00E86476"/>
    <w:rsid w:val="00E90076"/>
    <w:rsid w:val="00E92C82"/>
    <w:rsid w:val="00E93339"/>
    <w:rsid w:val="00EA0DC1"/>
    <w:rsid w:val="00EA159F"/>
    <w:rsid w:val="00EA46FC"/>
    <w:rsid w:val="00EA5537"/>
    <w:rsid w:val="00EB7F7A"/>
    <w:rsid w:val="00EC0C87"/>
    <w:rsid w:val="00EC14CE"/>
    <w:rsid w:val="00EC196A"/>
    <w:rsid w:val="00EC3E7C"/>
    <w:rsid w:val="00EC459E"/>
    <w:rsid w:val="00EC6A9A"/>
    <w:rsid w:val="00EC7608"/>
    <w:rsid w:val="00ED33C6"/>
    <w:rsid w:val="00ED3472"/>
    <w:rsid w:val="00ED58AE"/>
    <w:rsid w:val="00ED74C2"/>
    <w:rsid w:val="00ED75DE"/>
    <w:rsid w:val="00EE2F36"/>
    <w:rsid w:val="00EE4F1D"/>
    <w:rsid w:val="00EE5D0D"/>
    <w:rsid w:val="00EE5D35"/>
    <w:rsid w:val="00EE78EC"/>
    <w:rsid w:val="00EF3299"/>
    <w:rsid w:val="00EF46FE"/>
    <w:rsid w:val="00EF4A66"/>
    <w:rsid w:val="00EF4C25"/>
    <w:rsid w:val="00EF640C"/>
    <w:rsid w:val="00EF7DE0"/>
    <w:rsid w:val="00F01327"/>
    <w:rsid w:val="00F01C72"/>
    <w:rsid w:val="00F02428"/>
    <w:rsid w:val="00F07138"/>
    <w:rsid w:val="00F07D18"/>
    <w:rsid w:val="00F07E6A"/>
    <w:rsid w:val="00F11046"/>
    <w:rsid w:val="00F11260"/>
    <w:rsid w:val="00F1137B"/>
    <w:rsid w:val="00F17627"/>
    <w:rsid w:val="00F17915"/>
    <w:rsid w:val="00F17F52"/>
    <w:rsid w:val="00F2364F"/>
    <w:rsid w:val="00F242F7"/>
    <w:rsid w:val="00F2627C"/>
    <w:rsid w:val="00F31754"/>
    <w:rsid w:val="00F34F76"/>
    <w:rsid w:val="00F3644C"/>
    <w:rsid w:val="00F37D97"/>
    <w:rsid w:val="00F42D64"/>
    <w:rsid w:val="00F47F5F"/>
    <w:rsid w:val="00F51831"/>
    <w:rsid w:val="00F56627"/>
    <w:rsid w:val="00F5670D"/>
    <w:rsid w:val="00F57608"/>
    <w:rsid w:val="00F60BDA"/>
    <w:rsid w:val="00F71AD9"/>
    <w:rsid w:val="00F80359"/>
    <w:rsid w:val="00F80BB4"/>
    <w:rsid w:val="00F838F6"/>
    <w:rsid w:val="00F87030"/>
    <w:rsid w:val="00F871AC"/>
    <w:rsid w:val="00F87A4C"/>
    <w:rsid w:val="00F906EA"/>
    <w:rsid w:val="00F918E9"/>
    <w:rsid w:val="00F91C5E"/>
    <w:rsid w:val="00FA253F"/>
    <w:rsid w:val="00FA2780"/>
    <w:rsid w:val="00FA2926"/>
    <w:rsid w:val="00FA3A81"/>
    <w:rsid w:val="00FB0D13"/>
    <w:rsid w:val="00FB167A"/>
    <w:rsid w:val="00FB1A6C"/>
    <w:rsid w:val="00FB7E89"/>
    <w:rsid w:val="00FC23E6"/>
    <w:rsid w:val="00FC2B67"/>
    <w:rsid w:val="00FC2D0E"/>
    <w:rsid w:val="00FC2E7A"/>
    <w:rsid w:val="00FC64E3"/>
    <w:rsid w:val="00FD1A33"/>
    <w:rsid w:val="00FD2DFE"/>
    <w:rsid w:val="00FD312D"/>
    <w:rsid w:val="00FD370C"/>
    <w:rsid w:val="00FD3A18"/>
    <w:rsid w:val="00FD4DEB"/>
    <w:rsid w:val="00FD6C6E"/>
    <w:rsid w:val="00FD7292"/>
    <w:rsid w:val="00FD7306"/>
    <w:rsid w:val="00FE2AA9"/>
    <w:rsid w:val="00FE436D"/>
    <w:rsid w:val="00FE5439"/>
    <w:rsid w:val="00FF2232"/>
    <w:rsid w:val="00FF5997"/>
    <w:rsid w:val="00FF6E63"/>
    <w:rsid w:val="00FF78A8"/>
    <w:rsid w:val="607B09C2"/>
  </w:rsids>
  <m:mathPr>
    <m:mathFont m:val="Cambria Math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71E5362-1ED0-4F51-AB11-1500387F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W Normal"/>
    <w:qFormat/>
    <w:rsid w:val="00367334"/>
    <w:rPr>
      <w:rFonts w:ascii="Arial" w:hAnsi="Arial"/>
      <w:szCs w:val="24"/>
      <w:lang w:val="de-DE" w:eastAsia="de-DE"/>
    </w:rPr>
  </w:style>
  <w:style w:type="paragraph" w:styleId="Heading1">
    <w:name w:val="heading 1"/>
    <w:basedOn w:val="Normal"/>
    <w:next w:val="Normal"/>
    <w:link w:val="Ttulo1Char"/>
    <w:qFormat/>
    <w:rsid w:val="00871193"/>
    <w:pPr>
      <w:keepNext/>
      <w:numPr>
        <w:numId w:val="3"/>
      </w:numPr>
      <w:spacing w:before="400" w:after="120"/>
      <w:outlineLvl w:val="0"/>
    </w:pPr>
    <w:rPr>
      <w:rFonts w:cs="Arial"/>
      <w:b/>
      <w:color w:val="000000" w:themeColor="text1"/>
      <w:kern w:val="28"/>
      <w:sz w:val="32"/>
      <w:szCs w:val="28"/>
      <w:lang w:val="en-US"/>
    </w:rPr>
  </w:style>
  <w:style w:type="paragraph" w:styleId="Heading2">
    <w:name w:val="heading 2"/>
    <w:aliases w:val="Subtítulo 1"/>
    <w:basedOn w:val="Normal"/>
    <w:next w:val="Normal"/>
    <w:link w:val="Ttulo2Char"/>
    <w:qFormat/>
    <w:rsid w:val="0015617A"/>
    <w:pPr>
      <w:keepNext/>
      <w:numPr>
        <w:ilvl w:val="1"/>
        <w:numId w:val="3"/>
      </w:numPr>
      <w:tabs>
        <w:tab w:val="num" w:pos="652"/>
        <w:tab w:val="clear" w:pos="1077"/>
      </w:tabs>
      <w:spacing w:before="400" w:after="120"/>
      <w:ind w:left="652"/>
      <w:outlineLvl w:val="1"/>
    </w:pPr>
    <w:rPr>
      <w:rFonts w:cs="Arial"/>
      <w:b/>
      <w:color w:val="000000" w:themeColor="text1"/>
      <w:sz w:val="28"/>
      <w:szCs w:val="22"/>
      <w:lang w:val="en-US"/>
    </w:rPr>
  </w:style>
  <w:style w:type="paragraph" w:styleId="Heading3">
    <w:name w:val="heading 3"/>
    <w:aliases w:val="Subtítulo 2"/>
    <w:basedOn w:val="Normal"/>
    <w:next w:val="Normal"/>
    <w:link w:val="Ttulo3Char"/>
    <w:qFormat/>
    <w:rsid w:val="0015617A"/>
    <w:pPr>
      <w:keepNext/>
      <w:numPr>
        <w:ilvl w:val="2"/>
        <w:numId w:val="3"/>
      </w:numPr>
      <w:spacing w:before="400" w:after="120"/>
      <w:outlineLvl w:val="2"/>
    </w:pPr>
    <w:rPr>
      <w:rFonts w:cs="Arial"/>
      <w:b/>
      <w:sz w:val="24"/>
      <w:szCs w:val="22"/>
      <w:lang w:val="de-AT"/>
    </w:rPr>
  </w:style>
  <w:style w:type="paragraph" w:styleId="Heading4">
    <w:name w:val="heading 4"/>
    <w:basedOn w:val="Normal"/>
    <w:next w:val="Normal"/>
    <w:link w:val="Ttulo4Char"/>
    <w:autoRedefine/>
    <w:rsid w:val="000A7691"/>
    <w:pPr>
      <w:keepNext/>
      <w:numPr>
        <w:ilvl w:val="3"/>
        <w:numId w:val="3"/>
      </w:numPr>
      <w:tabs>
        <w:tab w:val="left" w:pos="851"/>
      </w:tabs>
      <w:spacing w:before="240" w:after="120"/>
      <w:outlineLvl w:val="3"/>
    </w:pPr>
    <w:rPr>
      <w:b/>
      <w:color w:val="0000FF"/>
      <w:szCs w:val="20"/>
      <w:lang w:val="de-AT"/>
    </w:rPr>
  </w:style>
  <w:style w:type="paragraph" w:styleId="Heading5">
    <w:name w:val="heading 5"/>
    <w:basedOn w:val="Normal"/>
    <w:next w:val="Normal"/>
    <w:link w:val="Ttulo5Char"/>
    <w:rsid w:val="000A7691"/>
    <w:pPr>
      <w:numPr>
        <w:ilvl w:val="4"/>
        <w:numId w:val="3"/>
      </w:numPr>
      <w:spacing w:before="240" w:after="60"/>
      <w:outlineLvl w:val="4"/>
    </w:pPr>
    <w:rPr>
      <w:szCs w:val="20"/>
      <w:lang w:val="de-AT"/>
    </w:rPr>
  </w:style>
  <w:style w:type="paragraph" w:styleId="Heading6">
    <w:name w:val="heading 6"/>
    <w:basedOn w:val="Normal"/>
    <w:next w:val="Normal"/>
    <w:link w:val="Ttulo6Char"/>
    <w:rsid w:val="000A7691"/>
    <w:pPr>
      <w:numPr>
        <w:ilvl w:val="5"/>
        <w:numId w:val="3"/>
      </w:numPr>
      <w:spacing w:before="240" w:after="60"/>
      <w:outlineLvl w:val="5"/>
    </w:pPr>
    <w:rPr>
      <w:i/>
      <w:szCs w:val="20"/>
      <w:lang w:val="de-AT"/>
    </w:rPr>
  </w:style>
  <w:style w:type="paragraph" w:styleId="Heading7">
    <w:name w:val="heading 7"/>
    <w:basedOn w:val="Normal"/>
    <w:next w:val="Normal"/>
    <w:link w:val="Ttulo7Char"/>
    <w:rsid w:val="000A7691"/>
    <w:pPr>
      <w:numPr>
        <w:ilvl w:val="6"/>
        <w:numId w:val="3"/>
      </w:numPr>
      <w:spacing w:before="240" w:after="60"/>
      <w:outlineLvl w:val="6"/>
    </w:pPr>
    <w:rPr>
      <w:szCs w:val="20"/>
      <w:lang w:val="de-AT"/>
    </w:rPr>
  </w:style>
  <w:style w:type="paragraph" w:styleId="Heading8">
    <w:name w:val="heading 8"/>
    <w:basedOn w:val="Normal"/>
    <w:next w:val="Normal"/>
    <w:link w:val="Ttulo8Char"/>
    <w:rsid w:val="000A7691"/>
    <w:pPr>
      <w:numPr>
        <w:ilvl w:val="7"/>
        <w:numId w:val="3"/>
      </w:numPr>
      <w:spacing w:before="240" w:after="60"/>
      <w:outlineLvl w:val="7"/>
    </w:pPr>
    <w:rPr>
      <w:i/>
      <w:szCs w:val="20"/>
      <w:lang w:val="de-AT"/>
    </w:rPr>
  </w:style>
  <w:style w:type="paragraph" w:styleId="Heading9">
    <w:name w:val="heading 9"/>
    <w:basedOn w:val="Normal"/>
    <w:next w:val="Normal"/>
    <w:link w:val="Ttulo9Char"/>
    <w:rsid w:val="000A7691"/>
    <w:pPr>
      <w:numPr>
        <w:ilvl w:val="8"/>
        <w:numId w:val="3"/>
      </w:numPr>
      <w:spacing w:before="240" w:after="60"/>
      <w:outlineLvl w:val="8"/>
    </w:pPr>
    <w:rPr>
      <w:b/>
      <w:i/>
      <w:sz w:val="18"/>
      <w:szCs w:val="20"/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AE2452"/>
    <w:pPr>
      <w:spacing w:line="240" w:lineRule="auto"/>
      <w:jc w:val="right"/>
    </w:pPr>
    <w:rPr>
      <w:b/>
      <w:color w:val="00A139" w:themeColor="background2"/>
      <w:sz w:val="40"/>
      <w:szCs w:val="44"/>
    </w:rPr>
  </w:style>
  <w:style w:type="paragraph" w:styleId="Footer">
    <w:name w:val="footer"/>
    <w:basedOn w:val="Normal"/>
    <w:link w:val="RodapChar"/>
    <w:uiPriority w:val="99"/>
    <w:rsid w:val="00AE2452"/>
    <w:pPr>
      <w:tabs>
        <w:tab w:val="right" w:pos="9790"/>
      </w:tabs>
    </w:pPr>
    <w:rPr>
      <w:rFonts w:cs="Arial"/>
      <w:noProof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sid w:val="00EA0DC1"/>
    <w:rPr>
      <w:color w:val="0000FF"/>
      <w:u w:val="single"/>
    </w:rPr>
  </w:style>
  <w:style w:type="paragraph" w:customStyle="1" w:styleId="AufzhlungszeichenKonzernfarbe">
    <w:name w:val="Aufzählungszeichen Konzernfarbe"/>
    <w:basedOn w:val="Normal"/>
    <w:rsid w:val="00961B84"/>
    <w:pPr>
      <w:numPr>
        <w:numId w:val="1"/>
      </w:numPr>
    </w:pPr>
  </w:style>
  <w:style w:type="paragraph" w:styleId="ListParagraph">
    <w:name w:val="List Paragraph"/>
    <w:basedOn w:val="Normal"/>
    <w:link w:val="PargrafodaListaChar"/>
    <w:uiPriority w:val="34"/>
    <w:rsid w:val="002F30D5"/>
    <w:pPr>
      <w:ind w:left="720"/>
      <w:contextualSpacing/>
    </w:pPr>
  </w:style>
  <w:style w:type="numbering" w:customStyle="1" w:styleId="AufzhlungslisteLenzing">
    <w:name w:val="Aufzählungsliste Lenzing"/>
    <w:uiPriority w:val="99"/>
    <w:rsid w:val="002F30D5"/>
    <w:pPr>
      <w:numPr>
        <w:numId w:val="2"/>
      </w:numPr>
    </w:pPr>
  </w:style>
  <w:style w:type="character" w:customStyle="1" w:styleId="Ttulo1Char">
    <w:name w:val="Título 1 Char"/>
    <w:basedOn w:val="DefaultParagraphFont"/>
    <w:link w:val="Heading1"/>
    <w:rsid w:val="00871193"/>
    <w:rPr>
      <w:rFonts w:ascii="Arial" w:hAnsi="Arial" w:cs="Arial"/>
      <w:b/>
      <w:color w:val="000000" w:themeColor="text1"/>
      <w:kern w:val="28"/>
      <w:sz w:val="32"/>
      <w:szCs w:val="28"/>
      <w:lang w:val="en-US" w:eastAsia="de-DE"/>
    </w:rPr>
  </w:style>
  <w:style w:type="character" w:customStyle="1" w:styleId="Ttulo2Char">
    <w:name w:val="Título 2 Char"/>
    <w:aliases w:val="Subtítulo 1 Char"/>
    <w:basedOn w:val="DefaultParagraphFont"/>
    <w:link w:val="Heading2"/>
    <w:rsid w:val="0015617A"/>
    <w:rPr>
      <w:rFonts w:ascii="Arial" w:hAnsi="Arial" w:cs="Arial"/>
      <w:b/>
      <w:color w:val="000000" w:themeColor="text1"/>
      <w:sz w:val="28"/>
      <w:szCs w:val="22"/>
      <w:lang w:val="en-US" w:eastAsia="de-DE"/>
    </w:rPr>
  </w:style>
  <w:style w:type="character" w:customStyle="1" w:styleId="Ttulo3Char">
    <w:name w:val="Título 3 Char"/>
    <w:aliases w:val="Subtítulo 2 Char"/>
    <w:basedOn w:val="DefaultParagraphFont"/>
    <w:link w:val="Heading3"/>
    <w:rsid w:val="0015617A"/>
    <w:rPr>
      <w:rFonts w:ascii="Arial" w:hAnsi="Arial" w:cs="Arial"/>
      <w:b/>
      <w:sz w:val="24"/>
      <w:szCs w:val="22"/>
      <w:lang w:eastAsia="de-DE"/>
    </w:rPr>
  </w:style>
  <w:style w:type="character" w:customStyle="1" w:styleId="Ttulo4Char">
    <w:name w:val="Título 4 Char"/>
    <w:basedOn w:val="DefaultParagraphFont"/>
    <w:link w:val="Heading4"/>
    <w:rsid w:val="000A7691"/>
    <w:rPr>
      <w:rFonts w:ascii="Arial" w:hAnsi="Arial"/>
      <w:b/>
      <w:color w:val="0000FF"/>
      <w:lang w:eastAsia="de-DE"/>
    </w:rPr>
  </w:style>
  <w:style w:type="character" w:customStyle="1" w:styleId="Ttulo5Char">
    <w:name w:val="Título 5 Char"/>
    <w:basedOn w:val="DefaultParagraphFont"/>
    <w:link w:val="Heading5"/>
    <w:rsid w:val="000A7691"/>
    <w:rPr>
      <w:rFonts w:ascii="Arial" w:hAnsi="Arial"/>
      <w:lang w:eastAsia="de-DE"/>
    </w:rPr>
  </w:style>
  <w:style w:type="character" w:customStyle="1" w:styleId="Ttulo6Char">
    <w:name w:val="Título 6 Char"/>
    <w:basedOn w:val="DefaultParagraphFont"/>
    <w:link w:val="Heading6"/>
    <w:rsid w:val="000A7691"/>
    <w:rPr>
      <w:rFonts w:ascii="Arial" w:hAnsi="Arial"/>
      <w:i/>
      <w:lang w:eastAsia="de-DE"/>
    </w:rPr>
  </w:style>
  <w:style w:type="character" w:customStyle="1" w:styleId="Ttulo7Char">
    <w:name w:val="Título 7 Char"/>
    <w:basedOn w:val="DefaultParagraphFont"/>
    <w:link w:val="Heading7"/>
    <w:rsid w:val="000A7691"/>
    <w:rPr>
      <w:rFonts w:ascii="Arial" w:hAnsi="Arial"/>
      <w:lang w:eastAsia="de-DE"/>
    </w:rPr>
  </w:style>
  <w:style w:type="character" w:customStyle="1" w:styleId="Ttulo8Char">
    <w:name w:val="Título 8 Char"/>
    <w:basedOn w:val="DefaultParagraphFont"/>
    <w:link w:val="Heading8"/>
    <w:rsid w:val="000A7691"/>
    <w:rPr>
      <w:rFonts w:ascii="Arial" w:hAnsi="Arial"/>
      <w:i/>
      <w:lang w:eastAsia="de-DE"/>
    </w:rPr>
  </w:style>
  <w:style w:type="character" w:customStyle="1" w:styleId="Ttulo9Char">
    <w:name w:val="Título 9 Char"/>
    <w:basedOn w:val="DefaultParagraphFont"/>
    <w:link w:val="Heading9"/>
    <w:rsid w:val="000A7691"/>
    <w:rPr>
      <w:rFonts w:ascii="Arial" w:hAnsi="Arial"/>
      <w:b/>
      <w:i/>
      <w:sz w:val="18"/>
      <w:lang w:eastAsia="de-DE"/>
    </w:rPr>
  </w:style>
  <w:style w:type="paragraph" w:customStyle="1" w:styleId="BolinhaPreta">
    <w:name w:val="Bolinha Preta"/>
    <w:basedOn w:val="ListParagraph"/>
    <w:link w:val="BolinhaPretaChar"/>
    <w:qFormat/>
    <w:rsid w:val="0015617A"/>
    <w:pPr>
      <w:numPr>
        <w:numId w:val="6"/>
      </w:numPr>
    </w:pPr>
    <w:rPr>
      <w:rFonts w:cs="Arial"/>
      <w:lang w:val="en-US" w:eastAsia="en-US"/>
    </w:rPr>
  </w:style>
  <w:style w:type="character" w:customStyle="1" w:styleId="PargrafodaListaChar">
    <w:name w:val="Parágrafo da Lista Char"/>
    <w:basedOn w:val="DefaultParagraphFont"/>
    <w:link w:val="ListParagraph"/>
    <w:uiPriority w:val="34"/>
    <w:rsid w:val="00C434FB"/>
    <w:rPr>
      <w:rFonts w:ascii="Arial" w:hAnsi="Arial"/>
      <w:sz w:val="22"/>
      <w:szCs w:val="24"/>
      <w:lang w:val="de-DE" w:eastAsia="de-DE"/>
    </w:rPr>
  </w:style>
  <w:style w:type="character" w:customStyle="1" w:styleId="BolinhaPretaChar">
    <w:name w:val="Bolinha Preta Char"/>
    <w:basedOn w:val="PargrafodaListaChar"/>
    <w:link w:val="BolinhaPreta"/>
    <w:rsid w:val="0015617A"/>
    <w:rPr>
      <w:rFonts w:ascii="Arial" w:hAnsi="Arial" w:cs="Arial"/>
      <w:sz w:val="22"/>
      <w:szCs w:val="24"/>
      <w:lang w:val="en-US" w:eastAsia="en-US"/>
    </w:rPr>
  </w:style>
  <w:style w:type="character" w:customStyle="1" w:styleId="NummerierungChar">
    <w:name w:val="Nummerierung Char"/>
    <w:basedOn w:val="DefaultParagraphFont"/>
    <w:link w:val="Nummerierung"/>
    <w:locked/>
    <w:rsid w:val="00510936"/>
    <w:rPr>
      <w:rFonts w:ascii="Arial" w:hAnsi="Arial" w:cs="Arial"/>
      <w:szCs w:val="24"/>
      <w:lang w:val="en-US" w:eastAsia="de-DE"/>
    </w:rPr>
  </w:style>
  <w:style w:type="paragraph" w:customStyle="1" w:styleId="Nummerierung">
    <w:name w:val="Nummerierung"/>
    <w:basedOn w:val="Normal"/>
    <w:link w:val="NummerierungChar"/>
    <w:rsid w:val="00510936"/>
    <w:pPr>
      <w:numPr>
        <w:numId w:val="4"/>
      </w:numPr>
      <w:contextualSpacing/>
    </w:pPr>
    <w:rPr>
      <w:rFonts w:cs="Arial"/>
      <w:lang w:val="en-US"/>
    </w:rPr>
  </w:style>
  <w:style w:type="paragraph" w:styleId="BalloonText">
    <w:name w:val="Balloon Text"/>
    <w:basedOn w:val="Normal"/>
    <w:link w:val="TextodebaloChar"/>
    <w:rsid w:val="00CA19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CA1941"/>
    <w:rPr>
      <w:rFonts w:ascii="Tahoma" w:hAnsi="Tahoma" w:cs="Tahoma"/>
      <w:sz w:val="16"/>
      <w:szCs w:val="16"/>
      <w:lang w:val="de-DE" w:eastAsia="de-DE"/>
    </w:rPr>
  </w:style>
  <w:style w:type="paragraph" w:styleId="PlainText">
    <w:name w:val="Plain Text"/>
    <w:basedOn w:val="Normal"/>
    <w:link w:val="TextosemFormataoChar"/>
    <w:uiPriority w:val="99"/>
    <w:unhideWhenUsed/>
    <w:rsid w:val="008C5CCA"/>
    <w:rPr>
      <w:rFonts w:ascii="Calibri" w:hAnsi="Calibri" w:eastAsiaTheme="minorHAnsi" w:cstheme="minorBidi"/>
      <w:szCs w:val="21"/>
      <w:lang w:val="de-AT" w:eastAsia="en-US"/>
    </w:rPr>
  </w:style>
  <w:style w:type="character" w:customStyle="1" w:styleId="TextosemFormataoChar">
    <w:name w:val="Texto sem Formatação Char"/>
    <w:basedOn w:val="DefaultParagraphFont"/>
    <w:link w:val="PlainText"/>
    <w:uiPriority w:val="99"/>
    <w:rsid w:val="008C5CCA"/>
    <w:rPr>
      <w:rFonts w:ascii="Calibri" w:hAnsi="Calibri" w:eastAsiaTheme="minorHAnsi" w:cstheme="minorBidi"/>
      <w:sz w:val="22"/>
      <w:szCs w:val="21"/>
      <w:lang w:eastAsia="en-US"/>
    </w:rPr>
  </w:style>
  <w:style w:type="paragraph" w:customStyle="1" w:styleId="MarcadorBolinhaBranca">
    <w:name w:val="Marcador Bolinha Branca"/>
    <w:basedOn w:val="Heading2"/>
    <w:link w:val="MarcadorBolinhaBrancaChar"/>
    <w:rsid w:val="002A6DAC"/>
    <w:pPr>
      <w:numPr>
        <w:ilvl w:val="0"/>
        <w:numId w:val="7"/>
      </w:numPr>
      <w:tabs>
        <w:tab w:val="left" w:pos="426"/>
      </w:tabs>
      <w:ind w:left="0" w:firstLine="0"/>
    </w:pPr>
    <w:rPr>
      <w:b w:val="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9C1A1B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5FA146" w:themeColor="accent1" w:themeShade="BF"/>
      <w:kern w:val="0"/>
      <w:sz w:val="28"/>
      <w:lang w:val="de-AT" w:eastAsia="de-AT"/>
    </w:rPr>
  </w:style>
  <w:style w:type="character" w:customStyle="1" w:styleId="MarcadorBolinhaBrancaChar">
    <w:name w:val="Marcador Bolinha Branca Char"/>
    <w:basedOn w:val="Ttulo2Char"/>
    <w:link w:val="MarcadorBolinhaBranca"/>
    <w:rsid w:val="002A6DAC"/>
    <w:rPr>
      <w:rFonts w:ascii="Arial" w:hAnsi="Arial" w:cs="Arial"/>
      <w:b w:val="0"/>
      <w:color w:val="000000" w:themeColor="text1"/>
      <w:sz w:val="28"/>
      <w:szCs w:val="22"/>
      <w:lang w:val="en-US" w:eastAsia="de-DE"/>
    </w:rPr>
  </w:style>
  <w:style w:type="paragraph" w:styleId="TOC1">
    <w:name w:val="toc 1"/>
    <w:basedOn w:val="Normal"/>
    <w:next w:val="Normal"/>
    <w:autoRedefine/>
    <w:uiPriority w:val="39"/>
    <w:rsid w:val="00AF49D1"/>
    <w:pPr>
      <w:tabs>
        <w:tab w:val="left" w:pos="426"/>
        <w:tab w:val="right" w:leader="dot" w:pos="9820"/>
      </w:tabs>
      <w:spacing w:after="100"/>
    </w:pPr>
    <w:rPr>
      <w:rFonts w:cs="Arial"/>
      <w:b/>
      <w:noProof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rsid w:val="00AF49D1"/>
    <w:pPr>
      <w:tabs>
        <w:tab w:val="left" w:pos="1092"/>
        <w:tab w:val="right" w:leader="dot" w:pos="9820"/>
      </w:tabs>
      <w:spacing w:after="100"/>
      <w:ind w:left="426"/>
    </w:pPr>
    <w:rPr>
      <w:noProof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3">
    <w:name w:val="toc 3"/>
    <w:basedOn w:val="Normal"/>
    <w:next w:val="Normal"/>
    <w:autoRedefine/>
    <w:uiPriority w:val="39"/>
    <w:rsid w:val="00FB167A"/>
    <w:pPr>
      <w:tabs>
        <w:tab w:val="left" w:pos="1985"/>
        <w:tab w:val="right" w:leader="dot" w:pos="9820"/>
      </w:tabs>
      <w:spacing w:after="100"/>
      <w:ind w:left="1092"/>
    </w:pPr>
    <w:rPr>
      <w:noProof/>
      <w:lang w:val="en-US"/>
    </w:rPr>
  </w:style>
  <w:style w:type="paragraph" w:customStyle="1" w:styleId="Letras">
    <w:name w:val="Letras"/>
    <w:basedOn w:val="BolinhaPreta"/>
    <w:link w:val="LetrasChar"/>
    <w:qFormat/>
    <w:rsid w:val="0015617A"/>
    <w:pPr>
      <w:numPr>
        <w:numId w:val="9"/>
      </w:numPr>
    </w:pPr>
    <w:rPr>
      <w:lang w:val="pt-BR"/>
    </w:rPr>
  </w:style>
  <w:style w:type="paragraph" w:customStyle="1" w:styleId="Check">
    <w:name w:val="Check"/>
    <w:basedOn w:val="ListParagraph"/>
    <w:qFormat/>
    <w:rsid w:val="0015617A"/>
    <w:pPr>
      <w:numPr>
        <w:numId w:val="8"/>
      </w:numPr>
      <w:tabs>
        <w:tab w:val="left" w:pos="426"/>
      </w:tabs>
      <w:ind w:left="318" w:hanging="318"/>
    </w:pPr>
    <w:rPr>
      <w:bCs/>
      <w:szCs w:val="20"/>
    </w:rPr>
  </w:style>
  <w:style w:type="character" w:customStyle="1" w:styleId="LetrasChar">
    <w:name w:val="Letras Char"/>
    <w:basedOn w:val="Ttulo1Char"/>
    <w:link w:val="Letras"/>
    <w:rsid w:val="0015617A"/>
    <w:rPr>
      <w:rFonts w:ascii="Arial" w:hAnsi="Arial" w:cs="Arial"/>
      <w:b w:val="0"/>
      <w:color w:val="000000" w:themeColor="text1"/>
      <w:kern w:val="28"/>
      <w:sz w:val="32"/>
      <w:szCs w:val="24"/>
      <w:lang w:val="pt-BR" w:eastAsia="en-US"/>
    </w:rPr>
  </w:style>
  <w:style w:type="paragraph" w:styleId="Caption">
    <w:name w:val="caption"/>
    <w:aliases w:val="Bild-Beschriftung"/>
    <w:basedOn w:val="Normal"/>
    <w:next w:val="Normal"/>
    <w:unhideWhenUsed/>
    <w:rsid w:val="00AE2452"/>
    <w:pPr>
      <w:spacing w:after="200" w:line="240" w:lineRule="auto"/>
    </w:pPr>
    <w:rPr>
      <w:b/>
      <w:bCs/>
      <w:color w:val="000000" w:themeColor="text1"/>
      <w:sz w:val="18"/>
      <w:szCs w:val="18"/>
    </w:rPr>
  </w:style>
  <w:style w:type="table" w:styleId="TableGrid">
    <w:name w:val="Table Grid"/>
    <w:basedOn w:val="TableNormal"/>
    <w:rsid w:val="006F1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imple3">
    <w:name w:val="Table Simple 3"/>
    <w:basedOn w:val="TableNormal"/>
    <w:rsid w:val="00A72E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1">
    <w:name w:val="Table Colorful 1"/>
    <w:basedOn w:val="TableNormal"/>
    <w:rsid w:val="002C6C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2C6CE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enbeschriftung">
    <w:name w:val="Tabellenbeschriftung"/>
    <w:basedOn w:val="Normal"/>
    <w:rsid w:val="002813D0"/>
    <w:rPr>
      <w:b/>
      <w:sz w:val="24"/>
    </w:rPr>
  </w:style>
  <w:style w:type="table" w:customStyle="1" w:styleId="Lenzing">
    <w:name w:val="Lenzing"/>
    <w:basedOn w:val="TableNormal"/>
    <w:uiPriority w:val="99"/>
    <w:rsid w:val="00DE512C"/>
    <w:rPr>
      <w:rFonts w:ascii="Arial" w:hAnsi="Arial"/>
      <w:sz w:val="18"/>
    </w:rPr>
    <w:tblPr>
      <w:tblInd w:w="113" w:type="dxa"/>
      <w:tblBorders>
        <w:insideH w:val="single" w:sz="2" w:space="0" w:color="7F7F7F" w:themeColor="text1" w:themeTint="80"/>
        <w:insideV w:val="single" w:sz="2" w:space="0" w:color="7F7F7F" w:themeColor="text1" w:themeTint="80"/>
      </w:tblBorders>
      <w:tblCellMar>
        <w:top w:w="51" w:type="dxa"/>
        <w:bottom w:w="51" w:type="dxa"/>
      </w:tblCellMar>
    </w:tblPr>
    <w:tblStylePr w:type="firstRow">
      <w:rPr>
        <w:b/>
      </w:rPr>
      <w:tblPr/>
      <w:tcPr>
        <w:tcBorders>
          <w:top w:val="single" w:sz="12" w:space="0" w:color="000000" w:themeColor="text1"/>
          <w:left w:val="nil"/>
          <w:bottom w:val="single" w:sz="8" w:space="0" w:color="000000" w:themeColor="text1"/>
          <w:right w:val="nil"/>
          <w:insideH w:val="nil"/>
          <w:insideV w:val="single" w:sz="2" w:space="0" w:color="7F7F7F" w:themeColor="text1" w:themeTint="80"/>
          <w:tl2br w:val="nil"/>
          <w:tr2bl w:val="nil"/>
        </w:tcBorders>
      </w:tcPr>
    </w:tblStylePr>
  </w:style>
  <w:style w:type="paragraph" w:customStyle="1" w:styleId="Headline">
    <w:name w:val="Headline"/>
    <w:basedOn w:val="Normal"/>
    <w:rsid w:val="00B26853"/>
    <w:pPr>
      <w:widowControl w:val="0"/>
      <w:autoSpaceDE w:val="0"/>
      <w:autoSpaceDN w:val="0"/>
      <w:adjustRightInd w:val="0"/>
      <w:spacing w:before="360" w:line="288" w:lineRule="auto"/>
      <w:textAlignment w:val="center"/>
    </w:pPr>
    <w:rPr>
      <w:rFonts w:cs="Times-Roman"/>
      <w:color w:val="000000"/>
      <w:sz w:val="80"/>
      <w:lang w:val="en-US" w:bidi="de-DE"/>
    </w:rPr>
  </w:style>
  <w:style w:type="numbering" w:customStyle="1" w:styleId="AufzhlungslisteLenzingAG-Report">
    <w:name w:val="Aufzählungsliste Lenzing AG - Report"/>
    <w:uiPriority w:val="99"/>
    <w:rsid w:val="00B26853"/>
    <w:pPr>
      <w:numPr>
        <w:numId w:val="5"/>
      </w:numPr>
    </w:pPr>
  </w:style>
  <w:style w:type="character" w:styleId="CommentReference">
    <w:name w:val="annotation reference"/>
    <w:basedOn w:val="DefaultParagraphFont"/>
    <w:unhideWhenUsed/>
    <w:rsid w:val="00B26853"/>
    <w:rPr>
      <w:sz w:val="16"/>
      <w:szCs w:val="16"/>
    </w:rPr>
  </w:style>
  <w:style w:type="paragraph" w:styleId="CommentText">
    <w:name w:val="annotation text"/>
    <w:basedOn w:val="Normal"/>
    <w:link w:val="TextodecomentrioChar"/>
    <w:unhideWhenUsed/>
    <w:rsid w:val="00B26853"/>
    <w:pPr>
      <w:spacing w:line="240" w:lineRule="auto"/>
    </w:pPr>
    <w:rPr>
      <w:szCs w:val="20"/>
      <w:lang w:val="en-US"/>
    </w:rPr>
  </w:style>
  <w:style w:type="character" w:customStyle="1" w:styleId="TextodecomentrioChar">
    <w:name w:val="Texto de comentário Char"/>
    <w:basedOn w:val="DefaultParagraphFont"/>
    <w:link w:val="CommentText"/>
    <w:rsid w:val="00B26853"/>
    <w:rPr>
      <w:rFonts w:ascii="Arial" w:hAnsi="Arial"/>
      <w:lang w:val="en-US" w:eastAsia="de-DE"/>
    </w:rPr>
  </w:style>
  <w:style w:type="paragraph" w:customStyle="1" w:styleId="Text11">
    <w:name w:val="Text 1. (1"/>
    <w:aliases w:val="0 cm)"/>
    <w:basedOn w:val="Normal"/>
    <w:locked/>
    <w:rsid w:val="00B26853"/>
    <w:pPr>
      <w:spacing w:line="240" w:lineRule="auto"/>
      <w:ind w:left="567"/>
    </w:pPr>
    <w:rPr>
      <w:sz w:val="22"/>
      <w:szCs w:val="20"/>
      <w:lang w:val="en-US"/>
    </w:rPr>
  </w:style>
  <w:style w:type="paragraph" w:customStyle="1" w:styleId="Default">
    <w:name w:val="Default"/>
    <w:rsid w:val="00B268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CabealhoChar">
    <w:name w:val="Cabeçalho Char"/>
    <w:basedOn w:val="DefaultParagraphFont"/>
    <w:link w:val="Header"/>
    <w:uiPriority w:val="99"/>
    <w:rsid w:val="00487648"/>
    <w:rPr>
      <w:rFonts w:ascii="Arial" w:hAnsi="Arial"/>
      <w:b/>
      <w:color w:val="00A139" w:themeColor="background2"/>
      <w:sz w:val="40"/>
      <w:szCs w:val="44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920A11"/>
    <w:rPr>
      <w:color w:val="808080"/>
    </w:rPr>
  </w:style>
  <w:style w:type="paragraph" w:styleId="CommentSubject">
    <w:name w:val="annotation subject"/>
    <w:basedOn w:val="CommentText"/>
    <w:next w:val="CommentText"/>
    <w:link w:val="AssuntodocomentrioChar"/>
    <w:semiHidden/>
    <w:unhideWhenUsed/>
    <w:rsid w:val="00CD1C95"/>
    <w:rPr>
      <w:b/>
      <w:bCs/>
      <w:lang w:val="de-DE"/>
    </w:rPr>
  </w:style>
  <w:style w:type="character" w:customStyle="1" w:styleId="AssuntodocomentrioChar">
    <w:name w:val="Assunto do comentário Char"/>
    <w:basedOn w:val="TextodecomentrioChar"/>
    <w:link w:val="CommentSubject"/>
    <w:semiHidden/>
    <w:rsid w:val="00CD1C95"/>
    <w:rPr>
      <w:rFonts w:ascii="Arial" w:hAnsi="Arial"/>
      <w:b/>
      <w:bCs/>
      <w:lang w:val="de-DE" w:eastAsia="de-DE"/>
    </w:rPr>
  </w:style>
  <w:style w:type="paragraph" w:customStyle="1" w:styleId="AufzhlungList">
    <w:name w:val="Aufzählung/List"/>
    <w:basedOn w:val="ListParagraph"/>
    <w:link w:val="AufzhlungListZchn"/>
    <w:qFormat/>
    <w:rsid w:val="009B31A4"/>
    <w:pPr>
      <w:ind w:left="318" w:hanging="318"/>
      <w:jc w:val="left"/>
    </w:pPr>
    <w:rPr>
      <w:sz w:val="22"/>
    </w:rPr>
  </w:style>
  <w:style w:type="character" w:customStyle="1" w:styleId="AufzhlungListZchn">
    <w:name w:val="Aufzählung/List Zchn"/>
    <w:basedOn w:val="PargrafodaListaChar"/>
    <w:link w:val="AufzhlungList"/>
    <w:rsid w:val="009B31A4"/>
    <w:rPr>
      <w:rFonts w:ascii="Arial" w:hAnsi="Arial"/>
      <w:sz w:val="22"/>
      <w:szCs w:val="24"/>
      <w:lang w:val="de-DE" w:eastAsia="de-DE"/>
    </w:rPr>
  </w:style>
  <w:style w:type="character" w:customStyle="1" w:styleId="TEXTOCEChar">
    <w:name w:val="TEXTO CE Char"/>
    <w:basedOn w:val="DefaultParagraphFont"/>
    <w:link w:val="TEXTOCE"/>
    <w:locked/>
    <w:rsid w:val="007E6045"/>
    <w:rPr>
      <w:rFonts w:ascii="Arial" w:hAnsi="Arial" w:cs="Arial"/>
      <w:color w:val="000000" w:themeColor="text1"/>
      <w:sz w:val="19"/>
    </w:rPr>
  </w:style>
  <w:style w:type="paragraph" w:customStyle="1" w:styleId="TEXTOCE">
    <w:name w:val="TEXTO CE"/>
    <w:basedOn w:val="Normal"/>
    <w:link w:val="TEXTOCEChar"/>
    <w:qFormat/>
    <w:rsid w:val="007E6045"/>
    <w:pPr>
      <w:spacing w:after="120" w:line="240" w:lineRule="auto"/>
    </w:pPr>
    <w:rPr>
      <w:rFonts w:cs="Arial"/>
      <w:color w:val="000000" w:themeColor="text1"/>
      <w:sz w:val="19"/>
      <w:szCs w:val="20"/>
      <w:lang w:val="de-AT" w:eastAsia="de-AT"/>
    </w:rPr>
  </w:style>
  <w:style w:type="paragraph" w:styleId="NormalWeb">
    <w:name w:val="Normal (Web)"/>
    <w:basedOn w:val="Normal"/>
    <w:uiPriority w:val="99"/>
    <w:semiHidden/>
    <w:unhideWhenUsed/>
    <w:rsid w:val="000B53B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A34534"/>
    <w:rPr>
      <w:rFonts w:ascii="Arial" w:hAnsi="Arial" w:cs="Arial"/>
      <w:noProof/>
      <w:sz w:val="16"/>
      <w:szCs w:val="16"/>
      <w:lang w:val="en-US" w:eastAsia="de-DE"/>
    </w:rPr>
  </w:style>
  <w:style w:type="paragraph" w:customStyle="1" w:styleId="qlbt-cell-line">
    <w:name w:val="qlbt-cell-line"/>
    <w:basedOn w:val="Normal"/>
  </w:style>
  <w:style w:type="table" w:customStyle="1" w:styleId="quill-better-table">
    <w:name w:val="quill-better-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2.xml" /><Relationship Id="rId14" Type="http://schemas.openxmlformats.org/officeDocument/2006/relationships/image" Target="media/image4.png" /><Relationship Id="rId15" Type="http://schemas.openxmlformats.org/officeDocument/2006/relationships/image" Target="media/image5.png" /><Relationship Id="rId16" Type="http://schemas.openxmlformats.org/officeDocument/2006/relationships/header" Target="header3.xml" /><Relationship Id="rId17" Type="http://schemas.openxmlformats.org/officeDocument/2006/relationships/glossaryDocument" Target="glossary/document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218667\Desktop\Gest&#227;o%20de%20Documentos\Directive_EN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FD84A45C3F64CE19EF3356BC34E1A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A40BE-CC45-4F01-B1AE-6BAD77E9121B}"/>
      </w:docPartPr>
      <w:docPartBody>
        <w:p w:rsidR="004F020B" w:rsidP="00FC23E6">
          <w:pPr>
            <w:pStyle w:val="AFD84A45C3F64CE19EF3356BC34E1A211"/>
          </w:pPr>
          <w:r>
            <w:rPr>
              <w:lang w:val="pt-BR"/>
            </w:rPr>
            <w:t xml:space="preserve">  </w:t>
          </w:r>
        </w:p>
      </w:docPartBody>
    </w:docPart>
    <w:docPart>
      <w:docPartPr>
        <w:name w:val="DBC33016C1A0422DAD543D4E1AF47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FFA56-D733-441F-8603-ABF6C7E5D622}"/>
      </w:docPartPr>
      <w:docPartBody>
        <w:p w:rsidR="00B26FDE" w:rsidP="001D49B8">
          <w:pPr>
            <w:pStyle w:val="DBC33016C1A0422DAD543D4E1AF47B07"/>
          </w:pPr>
          <w:r>
            <w:t xml:space="preserve"> </w:t>
          </w:r>
        </w:p>
      </w:docPartBody>
    </w:docPart>
    <w:docPart>
      <w:docPartPr>
        <w:name w:val="5B53ECFC00014134BC2452CD013B65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AB559-A59C-4564-839D-5D95E34680E6}"/>
      </w:docPartPr>
      <w:docPartBody>
        <w:p w:rsidR="000329C2" w:rsidP="00FC23E6">
          <w:pPr>
            <w:pStyle w:val="5B53ECFC00014134BC2452CD013B65BD1"/>
          </w:pPr>
          <w:r>
            <w:rPr>
              <w:lang w:val="pt-BR"/>
            </w:rPr>
            <w:t xml:space="preserve"> </w:t>
          </w:r>
        </w:p>
      </w:docPartBody>
    </w:docPart>
    <w:docPart>
      <w:docPartPr>
        <w:name w:val="207C375F7D7F4D4B9A66BBB5B70C15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032001-ABD1-42BD-B642-ABA803DD0937}"/>
      </w:docPartPr>
      <w:docPartBody>
        <w:p w:rsidR="000329C2" w:rsidP="00FC23E6">
          <w:pPr>
            <w:pStyle w:val="207C375F7D7F4D4B9A66BBB5B70C15F91"/>
          </w:pPr>
          <w:r>
            <w:rPr>
              <w:lang w:val="pt-BR"/>
            </w:rPr>
            <w:t xml:space="preserve"> </w:t>
          </w:r>
        </w:p>
      </w:docPartBody>
    </w:docPart>
    <w:docPart>
      <w:docPartPr>
        <w:name w:val="8473D9A111374C4F9DA434B02F687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F1C7B-0621-4EA5-BB99-E4A0A751B117}"/>
      </w:docPartPr>
      <w:docPartBody>
        <w:p w:rsidR="000329C2" w:rsidP="00FC23E6">
          <w:pPr>
            <w:pStyle w:val="8473D9A111374C4F9DA434B02F6875B81"/>
          </w:pPr>
          <w:r>
            <w:rPr>
              <w:lang w:val="pt-BR"/>
            </w:rPr>
            <w:t xml:space="preserve"> </w:t>
          </w:r>
        </w:p>
      </w:docPartBody>
    </w:docPart>
    <w:docPart>
      <w:docPartPr>
        <w:name w:val="49557951FB854056B0F7D2E8F575F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08576-9437-4C3A-A4C4-1BB0DBBFB403}"/>
      </w:docPartPr>
      <w:docPartBody>
        <w:p w:rsidR="000329C2" w:rsidP="00FC23E6">
          <w:pPr>
            <w:pStyle w:val="49557951FB854056B0F7D2E8F575FA1E1"/>
          </w:pPr>
          <w:r>
            <w:rPr>
              <w:lang w:val="pt-BR"/>
            </w:rPr>
            <w:t xml:space="preserve"> </w:t>
          </w:r>
        </w:p>
      </w:docPartBody>
    </w:docPart>
    <w:docPart>
      <w:docPartPr>
        <w:name w:val="41E05D6D839348F4AE7CD0D8D095E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6C355-EEF4-45EF-ACAE-0A9C283E9378}"/>
      </w:docPartPr>
      <w:docPartBody>
        <w:p w:rsidR="00115266" w:rsidP="00FC23E6">
          <w:pPr>
            <w:pStyle w:val="41E05D6D839348F4AE7CD0D8D095E0641"/>
          </w:pPr>
          <w:r>
            <w:rPr>
              <w:lang w:val="pt-BR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1" w:inkAnnotations="1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3F"/>
    <w:rsid w:val="000312D4"/>
    <w:rsid w:val="000329C2"/>
    <w:rsid w:val="0004362C"/>
    <w:rsid w:val="00081C63"/>
    <w:rsid w:val="000E45F6"/>
    <w:rsid w:val="000F019C"/>
    <w:rsid w:val="001000E7"/>
    <w:rsid w:val="00115266"/>
    <w:rsid w:val="00141263"/>
    <w:rsid w:val="00145F4F"/>
    <w:rsid w:val="00197338"/>
    <w:rsid w:val="001A569A"/>
    <w:rsid w:val="001C0BAD"/>
    <w:rsid w:val="001C2726"/>
    <w:rsid w:val="001C364D"/>
    <w:rsid w:val="001C7CE9"/>
    <w:rsid w:val="001D49B8"/>
    <w:rsid w:val="00220AB0"/>
    <w:rsid w:val="002744A4"/>
    <w:rsid w:val="002C198C"/>
    <w:rsid w:val="002D4B47"/>
    <w:rsid w:val="002E5593"/>
    <w:rsid w:val="002F02A3"/>
    <w:rsid w:val="002F6383"/>
    <w:rsid w:val="003149E2"/>
    <w:rsid w:val="00321BDD"/>
    <w:rsid w:val="0034052B"/>
    <w:rsid w:val="003423F9"/>
    <w:rsid w:val="00364917"/>
    <w:rsid w:val="00364EEB"/>
    <w:rsid w:val="003A6E6A"/>
    <w:rsid w:val="003C17CD"/>
    <w:rsid w:val="003D4177"/>
    <w:rsid w:val="003D702B"/>
    <w:rsid w:val="003E5EB0"/>
    <w:rsid w:val="0040349A"/>
    <w:rsid w:val="004271D3"/>
    <w:rsid w:val="00436B5B"/>
    <w:rsid w:val="00441EEF"/>
    <w:rsid w:val="00444FC3"/>
    <w:rsid w:val="00467CA4"/>
    <w:rsid w:val="00470239"/>
    <w:rsid w:val="00496A25"/>
    <w:rsid w:val="004B7DE3"/>
    <w:rsid w:val="004E22BF"/>
    <w:rsid w:val="004E6409"/>
    <w:rsid w:val="004F020B"/>
    <w:rsid w:val="004F7F3B"/>
    <w:rsid w:val="00514FA4"/>
    <w:rsid w:val="00517589"/>
    <w:rsid w:val="005250E4"/>
    <w:rsid w:val="00525E3C"/>
    <w:rsid w:val="005745F2"/>
    <w:rsid w:val="005A4E91"/>
    <w:rsid w:val="005B5904"/>
    <w:rsid w:val="005F1E49"/>
    <w:rsid w:val="005F440F"/>
    <w:rsid w:val="00615AB6"/>
    <w:rsid w:val="0062226E"/>
    <w:rsid w:val="0062332D"/>
    <w:rsid w:val="006322E2"/>
    <w:rsid w:val="00637598"/>
    <w:rsid w:val="0065611B"/>
    <w:rsid w:val="00660173"/>
    <w:rsid w:val="00672B3F"/>
    <w:rsid w:val="006D1F60"/>
    <w:rsid w:val="006F7604"/>
    <w:rsid w:val="00727540"/>
    <w:rsid w:val="007500DD"/>
    <w:rsid w:val="00757468"/>
    <w:rsid w:val="007616F1"/>
    <w:rsid w:val="0078527B"/>
    <w:rsid w:val="00785ADE"/>
    <w:rsid w:val="00791187"/>
    <w:rsid w:val="007B4512"/>
    <w:rsid w:val="007E46EE"/>
    <w:rsid w:val="007F3B68"/>
    <w:rsid w:val="00807F94"/>
    <w:rsid w:val="0083591F"/>
    <w:rsid w:val="00856933"/>
    <w:rsid w:val="00887475"/>
    <w:rsid w:val="008D7C74"/>
    <w:rsid w:val="008E715D"/>
    <w:rsid w:val="009324C4"/>
    <w:rsid w:val="00934E42"/>
    <w:rsid w:val="009B0EC9"/>
    <w:rsid w:val="00A62041"/>
    <w:rsid w:val="00A654E8"/>
    <w:rsid w:val="00A824B8"/>
    <w:rsid w:val="00A92A65"/>
    <w:rsid w:val="00A93B4A"/>
    <w:rsid w:val="00A9490B"/>
    <w:rsid w:val="00A96343"/>
    <w:rsid w:val="00AE1AEB"/>
    <w:rsid w:val="00AE3CC8"/>
    <w:rsid w:val="00B1143C"/>
    <w:rsid w:val="00B17D09"/>
    <w:rsid w:val="00B2378D"/>
    <w:rsid w:val="00B26FDE"/>
    <w:rsid w:val="00B31071"/>
    <w:rsid w:val="00B66964"/>
    <w:rsid w:val="00B76CF3"/>
    <w:rsid w:val="00B76F98"/>
    <w:rsid w:val="00B92733"/>
    <w:rsid w:val="00B959F8"/>
    <w:rsid w:val="00C00C47"/>
    <w:rsid w:val="00C119C9"/>
    <w:rsid w:val="00C148F3"/>
    <w:rsid w:val="00C3163F"/>
    <w:rsid w:val="00C45E3F"/>
    <w:rsid w:val="00C76F43"/>
    <w:rsid w:val="00CE5075"/>
    <w:rsid w:val="00D25674"/>
    <w:rsid w:val="00D612D4"/>
    <w:rsid w:val="00DC3632"/>
    <w:rsid w:val="00E03055"/>
    <w:rsid w:val="00E07840"/>
    <w:rsid w:val="00E10B89"/>
    <w:rsid w:val="00E22B34"/>
    <w:rsid w:val="00E356A1"/>
    <w:rsid w:val="00E366AA"/>
    <w:rsid w:val="00E5641A"/>
    <w:rsid w:val="00E627A2"/>
    <w:rsid w:val="00E7514B"/>
    <w:rsid w:val="00E9005C"/>
    <w:rsid w:val="00EA5E65"/>
    <w:rsid w:val="00EB1AA2"/>
    <w:rsid w:val="00EB6BFA"/>
    <w:rsid w:val="00ED32DE"/>
    <w:rsid w:val="00EE314E"/>
    <w:rsid w:val="00F0438C"/>
    <w:rsid w:val="00F30D13"/>
    <w:rsid w:val="00F51831"/>
    <w:rsid w:val="00F66FD8"/>
    <w:rsid w:val="00F7034A"/>
    <w:rsid w:val="00F73E02"/>
    <w:rsid w:val="00F758A5"/>
    <w:rsid w:val="00FA2B3D"/>
    <w:rsid w:val="00FC0FEC"/>
    <w:rsid w:val="00FC23E6"/>
    <w:rsid w:val="00FD1B5E"/>
    <w:rsid w:val="00FD7306"/>
    <w:rsid w:val="00FF4E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3E6"/>
    <w:rPr>
      <w:color w:val="808080"/>
    </w:rPr>
  </w:style>
  <w:style w:type="paragraph" w:customStyle="1" w:styleId="DBC33016C1A0422DAD543D4E1AF47B07">
    <w:name w:val="DBC33016C1A0422DAD543D4E1AF47B07"/>
    <w:rsid w:val="001D49B8"/>
  </w:style>
  <w:style w:type="paragraph" w:customStyle="1" w:styleId="6D4635F3D7604BEBB05B324F51116238">
    <w:name w:val="6D4635F3D7604BEBB05B324F51116238"/>
    <w:rsid w:val="00B927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53ECFC00014134BC2452CD013B65BD1">
    <w:name w:val="5B53ECFC00014134BC2452CD013B65BD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AFD84A45C3F64CE19EF3356BC34E1A211">
    <w:name w:val="AFD84A45C3F64CE19EF3356BC34E1A21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207C375F7D7F4D4B9A66BBB5B70C15F91">
    <w:name w:val="207C375F7D7F4D4B9A66BBB5B70C15F9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04AC01DE257347BDBA3880D44A6576F61">
    <w:name w:val="04AC01DE257347BDBA3880D44A6576F6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41E05D6D839348F4AE7CD0D8D095E0641">
    <w:name w:val="41E05D6D839348F4AE7CD0D8D095E064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8473D9A111374C4F9DA434B02F6875B81">
    <w:name w:val="8473D9A111374C4F9DA434B02F6875B8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49557951FB854056B0F7D2E8F575FA1E1">
    <w:name w:val="49557951FB854056B0F7D2E8F575FA1E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BE4CF68ADE6540188AF5C488E45452D71">
    <w:name w:val="BE4CF68ADE6540188AF5C488E45452D7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73E0B616432A4E60804846A5616EDAD91">
    <w:name w:val="73E0B616432A4E60804846A5616EDAD9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4110849DD5094F25BCBE7120459D8ECA1">
    <w:name w:val="4110849DD5094F25BCBE7120459D8ECA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652CA7B3A1BF40B2BA1C8CE3893EE0D11">
    <w:name w:val="652CA7B3A1BF40B2BA1C8CE3893EE0D11"/>
    <w:rsid w:val="00FC23E6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  <w:lang w:val="de-DE" w:eastAsia="de-DE"/>
    </w:rPr>
  </w:style>
  <w:style w:type="paragraph" w:customStyle="1" w:styleId="2AF2C9A75C6047F581811F7B4CD2AD9A2">
    <w:name w:val="2AF2C9A75C6047F581811F7B4CD2AD9A2"/>
    <w:rsid w:val="00FC23E6"/>
    <w:pPr>
      <w:tabs>
        <w:tab w:val="right" w:pos="9790"/>
      </w:tabs>
      <w:spacing w:after="0" w:line="360" w:lineRule="auto"/>
      <w:jc w:val="both"/>
    </w:pPr>
    <w:rPr>
      <w:rFonts w:ascii="Arial" w:eastAsia="Times New Roman" w:hAnsi="Arial" w:cs="Arial"/>
      <w:noProof/>
      <w:sz w:val="16"/>
      <w:szCs w:val="16"/>
      <w:lang w:val="en-US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enzing AG">
      <a:dk1>
        <a:sysClr val="windowText" lastClr="000000"/>
      </a:dk1>
      <a:lt1>
        <a:sysClr val="window" lastClr="FFFFFF"/>
      </a:lt1>
      <a:dk2>
        <a:srgbClr val="00A139"/>
      </a:dk2>
      <a:lt2>
        <a:srgbClr val="00A139"/>
      </a:lt2>
      <a:accent1>
        <a:srgbClr val="89C273"/>
      </a:accent1>
      <a:accent2>
        <a:srgbClr val="9D9D9D"/>
      </a:accent2>
      <a:accent3>
        <a:srgbClr val="FFFFFF"/>
      </a:accent3>
      <a:accent4>
        <a:srgbClr val="000000"/>
      </a:accent4>
      <a:accent5>
        <a:srgbClr val="89C273"/>
      </a:accent5>
      <a:accent6>
        <a:srgbClr val="6F6F6F"/>
      </a:accent6>
      <a:hlink>
        <a:srgbClr val="00A139"/>
      </a:hlink>
      <a:folHlink>
        <a:srgbClr val="00A139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50800">
          <a:solidFill>
            <a:schemeClr val="bg2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5c5929b2-81fe-4107-bf9a-a0f9efdc5df8">Verificar referência da "Matriz de Informação Documentada".</Observa_x00e7__x00f5_es>
    <ProntoparaGreenDocs xmlns="5c5929b2-81fe-4107-bf9a-a0f9efdc5df8">Não</ProntoparaGreenDoc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050BFE1BC9E047B568A8DD858C7738" ma:contentTypeVersion="4" ma:contentTypeDescription="Crie um novo documento." ma:contentTypeScope="" ma:versionID="7235ce963dbcba822ac768377f802058">
  <xsd:schema xmlns:xsd="http://www.w3.org/2001/XMLSchema" xmlns:xs="http://www.w3.org/2001/XMLSchema" xmlns:p="http://schemas.microsoft.com/office/2006/metadata/properties" xmlns:ns2="5c5929b2-81fe-4107-bf9a-a0f9efdc5df8" targetNamespace="http://schemas.microsoft.com/office/2006/metadata/properties" ma:root="true" ma:fieldsID="d7a1b44f8e55fb3c426c61da4f6085ff" ns2:_="">
    <xsd:import namespace="5c5929b2-81fe-4107-bf9a-a0f9efdc5df8"/>
    <xsd:element name="properties">
      <xsd:complexType>
        <xsd:sequence>
          <xsd:element name="documentManagement">
            <xsd:complexType>
              <xsd:all>
                <xsd:element ref="ns2:Observa_x00e7__x00f5_es" minOccurs="0"/>
                <xsd:element ref="ns2:MediaServiceMetadata" minOccurs="0"/>
                <xsd:element ref="ns2:MediaServiceFastMetadata" minOccurs="0"/>
                <xsd:element ref="ns2:ProntoparaGreenDo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29b2-81fe-4107-bf9a-a0f9efdc5df8" elementFormDefault="qualified">
    <xsd:import namespace="http://schemas.microsoft.com/office/2006/documentManagement/types"/>
    <xsd:import namespace="http://schemas.microsoft.com/office/infopath/2007/PartnerControls"/>
    <xsd:element name="Observa_x00e7__x00f5_es" ma:index="8" nillable="true" ma:displayName="Observações" ma:format="Dropdown" ma:internalName="Observa_x00e7__x00f5_e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ProntoparaGreenDocs" ma:index="11" nillable="true" ma:displayName="Pronto para GreenDocs" ma:default="Não" ma:format="Dropdown" ma:internalName="ProntoparaGreenDocs">
      <xsd:simpleType>
        <xsd:restriction base="dms:Choice">
          <xsd:enumeration value="Sim"/>
          <xsd:enumeration value="Não"/>
          <xsd:enumeration value="Manter compartilhad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3D202-DB33-4C7F-83C5-B065C96EB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D7CEDE-FE41-4469-B002-30B676230136}">
  <ds:schemaRefs>
    <ds:schemaRef ds:uri="http://schemas.microsoft.com/office/2006/metadata/properties"/>
    <ds:schemaRef ds:uri="http://schemas.microsoft.com/office/infopath/2007/PartnerControls"/>
    <ds:schemaRef ds:uri="5c5929b2-81fe-4107-bf9a-a0f9efdc5df8"/>
  </ds:schemaRefs>
</ds:datastoreItem>
</file>

<file path=customXml/itemProps3.xml><?xml version="1.0" encoding="utf-8"?>
<ds:datastoreItem xmlns:ds="http://schemas.openxmlformats.org/officeDocument/2006/customXml" ds:itemID="{BFBF1E6B-8A16-44A7-A1AC-8B869FBDC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29b2-81fe-4107-bf9a-a0f9efdc5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C11B7A-8EF1-467F-B9E1-E101CD10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Directive_EN.dotx</Template>
  <TotalTime>8</TotalTime>
  <Pages>4</Pages>
  <Words>158</Words>
  <Characters>854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1" baseType="lpstr">
      <vt:lpstr>Directive</vt:lpstr>
      <vt:lpstr>Directive</vt:lpstr>
      <vt:lpstr>Objetivos</vt:lpstr>
      <vt:lpstr>Definições</vt:lpstr>
      <vt:lpstr>Responsabilidades</vt:lpstr>
      <vt:lpstr>    Normatização e Certificação</vt:lpstr>
      <vt:lpstr>    Gestores </vt:lpstr>
      <vt:lpstr>    Colaboradores</vt:lpstr>
      <vt:lpstr>Aplicação</vt:lpstr>
      <vt:lpstr>Descrição do Processo</vt:lpstr>
      <vt:lpstr>    Contextualização do Controle de Informação Documentada</vt:lpstr>
      <vt:lpstr>    Validação da Informação Documentada</vt:lpstr>
      <vt:lpstr>    Classificação da Informação Documentada</vt:lpstr>
      <vt:lpstr>    Origem e Disponibilização da Informação Documentada</vt:lpstr>
      <vt:lpstr>    Documento Cancelado</vt:lpstr>
      <vt:lpstr>    Análise Periódica</vt:lpstr>
      <vt:lpstr>    Fluxo de aprovação de documentos</vt:lpstr>
      <vt:lpstr>    Responsabilidades sobre a aprovação de documentos </vt:lpstr>
      <vt:lpstr>        Acesso aos documentos</vt:lpstr>
      <vt:lpstr>    Controle da Documentação Externa</vt:lpstr>
      <vt:lpstr>Documentos de Referência</vt:lpstr>
    </vt:vector>
  </TitlesOfParts>
  <Company>Lenzing AG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</dc:title>
  <dc:creator>Ritielle Larissa   - P-6257</dc:creator>
  <cp:lastModifiedBy>Jaqueline Gomes</cp:lastModifiedBy>
  <cp:revision>16</cp:revision>
  <cp:lastPrinted>2022-08-12T18:39:00Z</cp:lastPrinted>
  <dcterms:created xsi:type="dcterms:W3CDTF">2024-04-25T13:36:00Z</dcterms:created>
  <dcterms:modified xsi:type="dcterms:W3CDTF">2024-12-16T12:39:00Z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0x010100DA050BFE1BC9E047B568A8DD858C7738</vt:lpwstr>
  </property>
  <property fmtid="{D5CDD505-2E9C-101B-9397-08002B2CF9AE}" pid="3" name="Situação">
    <vt:lpwstr>Documento aprovado</vt:lpwstr>
  </property>
  <property fmtid="{D5CDD505-2E9C-101B-9397-08002B2CF9AE}" pid="4" name="Validade">
    <vt:lpwstr>2021-07-29T07:26:48Z</vt:lpwstr>
  </property>
</Properties>
</file>